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A0D8F" w14:textId="77777777" w:rsidR="000C5960" w:rsidRPr="00321B26" w:rsidRDefault="00B42009" w:rsidP="00321B26">
      <w:pPr>
        <w:pStyle w:val="PAHeader1"/>
      </w:pPr>
      <w:r w:rsidRPr="00321B26">
        <w:t>AT</w:t>
      </w:r>
      <w:r w:rsidR="008F7C5B" w:rsidRPr="00321B26">
        <w:t xml:space="preserve">tachment </w:t>
      </w:r>
      <w:r w:rsidR="008F012E" w:rsidRPr="00321B26">
        <w:t>B</w:t>
      </w:r>
    </w:p>
    <w:p w14:paraId="3D5EF8E2" w14:textId="77777777" w:rsidR="000C5960" w:rsidRPr="00321B26" w:rsidRDefault="008F7C5B" w:rsidP="00321B26">
      <w:pPr>
        <w:pStyle w:val="PAHeader1"/>
        <w:rPr>
          <w:b/>
          <w:sz w:val="40"/>
        </w:rPr>
      </w:pPr>
      <w:r w:rsidRPr="00321B26">
        <w:rPr>
          <w:b/>
          <w:sz w:val="40"/>
        </w:rPr>
        <w:t xml:space="preserve">Data breach </w:t>
      </w:r>
    </w:p>
    <w:p w14:paraId="6685EF22" w14:textId="7F7EC320" w:rsidR="00B42009" w:rsidRPr="00321B26" w:rsidRDefault="008F012E" w:rsidP="00321B26">
      <w:pPr>
        <w:pStyle w:val="PAHeader1"/>
        <w:rPr>
          <w:b/>
          <w:sz w:val="40"/>
        </w:rPr>
      </w:pPr>
      <w:r w:rsidRPr="00321B26">
        <w:rPr>
          <w:b/>
          <w:sz w:val="40"/>
        </w:rPr>
        <w:t>ASSESSMENT REPORT</w:t>
      </w:r>
    </w:p>
    <w:p w14:paraId="3B33D9DF" w14:textId="77777777" w:rsidR="00B42009" w:rsidRPr="000C5960" w:rsidRDefault="001E086D" w:rsidP="008F7C5B">
      <w:pPr>
        <w:rPr>
          <w:rFonts w:ascii="PT Sans" w:hAnsi="PT Sans" w:cstheme="minorHAnsi"/>
          <w:sz w:val="20"/>
          <w:szCs w:val="20"/>
        </w:rPr>
      </w:pPr>
      <w:r w:rsidRPr="000C5960">
        <w:rPr>
          <w:rFonts w:ascii="PT Sans" w:hAnsi="PT Sans"/>
          <w:noProof/>
          <w:lang w:val="en-GB" w:eastAsia="ko-KR"/>
        </w:rPr>
        <mc:AlternateContent>
          <mc:Choice Requires="wps">
            <w:drawing>
              <wp:anchor distT="45720" distB="45720" distL="114300" distR="114300" simplePos="0" relativeHeight="251659264" behindDoc="0" locked="0" layoutInCell="1" allowOverlap="1" wp14:anchorId="0B3F98D5" wp14:editId="6935A9C0">
                <wp:simplePos x="0" y="0"/>
                <wp:positionH relativeFrom="column">
                  <wp:posOffset>-12700</wp:posOffset>
                </wp:positionH>
                <wp:positionV relativeFrom="paragraph">
                  <wp:posOffset>305435</wp:posOffset>
                </wp:positionV>
                <wp:extent cx="6705600" cy="28219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821940"/>
                        </a:xfrm>
                        <a:prstGeom prst="rect">
                          <a:avLst/>
                        </a:prstGeom>
                        <a:solidFill>
                          <a:srgbClr val="FDB913"/>
                        </a:solidFill>
                        <a:ln w="9525">
                          <a:noFill/>
                          <a:miter lim="800000"/>
                          <a:headEnd/>
                          <a:tailEnd/>
                        </a:ln>
                      </wps:spPr>
                      <wps:txbx>
                        <w:txbxContent>
                          <w:p w14:paraId="34431252" w14:textId="77777777" w:rsidR="000C5960" w:rsidRDefault="000C5960" w:rsidP="000C5960">
                            <w:pPr>
                              <w:pStyle w:val="PAcharcoal-bold"/>
                              <w:shd w:val="clear" w:color="auto" w:fill="FDB913"/>
                              <w:tabs>
                                <w:tab w:val="left" w:pos="142"/>
                              </w:tabs>
                              <w:ind w:left="142" w:right="193"/>
                              <w:rPr>
                                <w:rFonts w:ascii="PT Sans" w:hAnsi="PT Sans"/>
                                <w:b w:val="0"/>
                                <w:color w:val="FFFFFF" w:themeColor="background1"/>
                              </w:rPr>
                            </w:pPr>
                          </w:p>
                          <w:p w14:paraId="474A26F5" w14:textId="756639CD" w:rsidR="001E086D" w:rsidRDefault="001E086D" w:rsidP="000C5960">
                            <w:pPr>
                              <w:pStyle w:val="PAcharcoal-bold"/>
                              <w:shd w:val="clear" w:color="auto" w:fill="FDB913"/>
                              <w:tabs>
                                <w:tab w:val="left" w:pos="142"/>
                              </w:tabs>
                              <w:ind w:left="142" w:right="193"/>
                              <w:rPr>
                                <w:rFonts w:ascii="PT Sans" w:hAnsi="PT Sans"/>
                                <w:b w:val="0"/>
                                <w:color w:val="FFFFFF" w:themeColor="background1"/>
                              </w:rPr>
                            </w:pPr>
                            <w:r w:rsidRPr="000C5960">
                              <w:rPr>
                                <w:rFonts w:ascii="PT Sans" w:hAnsi="PT Sans"/>
                                <w:b w:val="0"/>
                                <w:color w:val="FFFFFF" w:themeColor="background1"/>
                              </w:rPr>
                              <w:t xml:space="preserve">This template is primarily designed to meet the requirements of assessment of data breaches of personal information as defined by the Privacy Act. A data breach involving other kinds of information may require a different approach. </w:t>
                            </w:r>
                          </w:p>
                          <w:p w14:paraId="6DC46249" w14:textId="77777777" w:rsidR="000C5960" w:rsidRPr="000C5960" w:rsidRDefault="000C5960" w:rsidP="000C5960">
                            <w:pPr>
                              <w:pStyle w:val="PAcharcoal-bold"/>
                              <w:shd w:val="clear" w:color="auto" w:fill="FDB913"/>
                              <w:tabs>
                                <w:tab w:val="left" w:pos="142"/>
                              </w:tabs>
                              <w:ind w:left="142" w:right="193"/>
                              <w:rPr>
                                <w:rFonts w:ascii="PT Sans" w:hAnsi="PT Sans"/>
                                <w:b w:val="0"/>
                                <w:color w:val="FFFFFF" w:themeColor="background1"/>
                              </w:rPr>
                            </w:pPr>
                          </w:p>
                          <w:p w14:paraId="02C553E8" w14:textId="77777777" w:rsidR="001E086D" w:rsidRPr="000C5960" w:rsidRDefault="001E086D" w:rsidP="000C5960">
                            <w:pPr>
                              <w:pStyle w:val="PAcharcoal-bold"/>
                              <w:shd w:val="clear" w:color="auto" w:fill="FDB913"/>
                              <w:tabs>
                                <w:tab w:val="left" w:pos="142"/>
                              </w:tabs>
                              <w:ind w:left="142" w:right="193"/>
                              <w:rPr>
                                <w:rFonts w:ascii="PT Sans" w:hAnsi="PT Sans"/>
                                <w:b w:val="0"/>
                                <w:color w:val="FFFFFF" w:themeColor="background1"/>
                              </w:rPr>
                            </w:pPr>
                            <w:r w:rsidRPr="000C5960">
                              <w:rPr>
                                <w:rFonts w:ascii="PT Sans" w:hAnsi="PT Sans"/>
                                <w:b w:val="0"/>
                                <w:color w:val="FFFFFF" w:themeColor="background1"/>
                              </w:rPr>
                              <w:t xml:space="preserve">Under the Privacy Act, PA must notify affected individuals and prepare a statement for the Information Commissioner if the data breach is likely to result in serious harm to any of the individuals whose information was involved. The purpose of this Report is to:  </w:t>
                            </w:r>
                          </w:p>
                          <w:p w14:paraId="6730A905" w14:textId="77777777" w:rsidR="001E086D" w:rsidRPr="000C5960" w:rsidRDefault="001E086D" w:rsidP="000C5960">
                            <w:pPr>
                              <w:pStyle w:val="PAcharcoal-bold"/>
                              <w:numPr>
                                <w:ilvl w:val="0"/>
                                <w:numId w:val="22"/>
                              </w:numPr>
                              <w:shd w:val="clear" w:color="auto" w:fill="FDB913"/>
                              <w:tabs>
                                <w:tab w:val="left" w:pos="142"/>
                              </w:tabs>
                              <w:ind w:right="193"/>
                              <w:rPr>
                                <w:rFonts w:ascii="PT Sans" w:hAnsi="PT Sans"/>
                                <w:b w:val="0"/>
                                <w:color w:val="FFFFFF" w:themeColor="background1"/>
                              </w:rPr>
                            </w:pPr>
                            <w:r w:rsidRPr="000C5960">
                              <w:rPr>
                                <w:rFonts w:ascii="PT Sans" w:hAnsi="PT Sans"/>
                                <w:b w:val="0"/>
                                <w:color w:val="FFFFFF" w:themeColor="background1"/>
                              </w:rPr>
                              <w:t xml:space="preserve">enable PA to document its assessment of a data breach; </w:t>
                            </w:r>
                          </w:p>
                          <w:p w14:paraId="50D1186F" w14:textId="2C39D66F" w:rsidR="001E086D" w:rsidRPr="000C5960" w:rsidRDefault="001E086D" w:rsidP="000C5960">
                            <w:pPr>
                              <w:pStyle w:val="PAcharcoal-bold"/>
                              <w:numPr>
                                <w:ilvl w:val="0"/>
                                <w:numId w:val="22"/>
                              </w:numPr>
                              <w:shd w:val="clear" w:color="auto" w:fill="FDB913"/>
                              <w:tabs>
                                <w:tab w:val="left" w:pos="142"/>
                              </w:tabs>
                              <w:ind w:right="193"/>
                              <w:rPr>
                                <w:rFonts w:ascii="PT Sans" w:hAnsi="PT Sans"/>
                                <w:b w:val="0"/>
                                <w:color w:val="FFFFFF" w:themeColor="background1"/>
                              </w:rPr>
                            </w:pPr>
                            <w:r w:rsidRPr="000C5960">
                              <w:rPr>
                                <w:rFonts w:ascii="PT Sans" w:hAnsi="PT Sans"/>
                                <w:b w:val="0"/>
                                <w:color w:val="FFFFFF" w:themeColor="background1"/>
                              </w:rPr>
                              <w:t>to</w:t>
                            </w:r>
                            <w:r w:rsidR="00321B26">
                              <w:rPr>
                                <w:rFonts w:ascii="PT Sans" w:hAnsi="PT Sans"/>
                                <w:b w:val="0"/>
                                <w:color w:val="FFFFFF" w:themeColor="background1"/>
                              </w:rPr>
                              <w:t xml:space="preserve"> inform the decision of whether</w:t>
                            </w:r>
                            <w:r w:rsidRPr="000C5960">
                              <w:rPr>
                                <w:rFonts w:ascii="PT Sans" w:hAnsi="PT Sans"/>
                                <w:b w:val="0"/>
                                <w:color w:val="FFFFFF" w:themeColor="background1"/>
                              </w:rPr>
                              <w:t xml:space="preserve"> to notify affected individuals and/or the Information Commissioner; and </w:t>
                            </w:r>
                          </w:p>
                          <w:p w14:paraId="00A32F39" w14:textId="77777777" w:rsidR="001E086D" w:rsidRPr="000C5960" w:rsidRDefault="001E086D" w:rsidP="000C5960">
                            <w:pPr>
                              <w:pStyle w:val="PAcharcoal-bold"/>
                              <w:numPr>
                                <w:ilvl w:val="0"/>
                                <w:numId w:val="22"/>
                              </w:numPr>
                              <w:shd w:val="clear" w:color="auto" w:fill="FDB913"/>
                              <w:tabs>
                                <w:tab w:val="left" w:pos="142"/>
                              </w:tabs>
                              <w:ind w:right="193"/>
                              <w:rPr>
                                <w:rFonts w:ascii="PT Sans" w:hAnsi="PT Sans"/>
                                <w:b w:val="0"/>
                                <w:color w:val="FFFFFF" w:themeColor="background1"/>
                              </w:rPr>
                            </w:pPr>
                            <w:r w:rsidRPr="000C5960">
                              <w:rPr>
                                <w:rFonts w:ascii="PT Sans" w:hAnsi="PT Sans"/>
                                <w:b w:val="0"/>
                                <w:color w:val="FFFFFF" w:themeColor="background1"/>
                              </w:rPr>
                              <w:t>to inform PA’s review of the data breach and the taking of actions to prevent future breaches.</w:t>
                            </w:r>
                          </w:p>
                          <w:p w14:paraId="0F574978" w14:textId="77777777" w:rsidR="001E086D" w:rsidRPr="000C5960" w:rsidRDefault="001E086D" w:rsidP="000C5960">
                            <w:pPr>
                              <w:pStyle w:val="PAcharcoal-bold"/>
                              <w:shd w:val="clear" w:color="auto" w:fill="FDB913"/>
                              <w:tabs>
                                <w:tab w:val="left" w:pos="142"/>
                              </w:tabs>
                              <w:ind w:left="142" w:right="193"/>
                              <w:rPr>
                                <w:rFonts w:ascii="PT Sans" w:hAnsi="PT Sans"/>
                                <w:b w:val="0"/>
                                <w:color w:val="FFFFFF" w:themeColor="background1"/>
                              </w:rPr>
                            </w:pPr>
                            <w:r w:rsidRPr="000C5960">
                              <w:rPr>
                                <w:rFonts w:ascii="PT Sans" w:hAnsi="PT Sans"/>
                                <w:b w:val="0"/>
                                <w:color w:val="FFFFFF" w:themeColor="background1"/>
                              </w:rPr>
                              <w:t xml:space="preserve">  </w:t>
                            </w:r>
                          </w:p>
                          <w:p w14:paraId="22AA3712" w14:textId="77777777" w:rsidR="001E086D" w:rsidRPr="000C5960" w:rsidRDefault="001E086D" w:rsidP="000C5960">
                            <w:pPr>
                              <w:pStyle w:val="PAcharcoal-bold"/>
                              <w:shd w:val="clear" w:color="auto" w:fill="FDB913"/>
                              <w:tabs>
                                <w:tab w:val="left" w:pos="142"/>
                              </w:tabs>
                              <w:ind w:left="142" w:right="193"/>
                              <w:rPr>
                                <w:rFonts w:ascii="PT Sans" w:hAnsi="PT Sans"/>
                                <w:b w:val="0"/>
                                <w:color w:val="FFFFFF" w:themeColor="background1"/>
                              </w:rPr>
                            </w:pPr>
                            <w:r w:rsidRPr="000C5960">
                              <w:rPr>
                                <w:rFonts w:ascii="PT Sans" w:hAnsi="PT Sans"/>
                                <w:b w:val="0"/>
                                <w:color w:val="FFFFFF" w:themeColor="background1"/>
                              </w:rPr>
                              <w:t xml:space="preserve">This assessment must be completed expeditiously and within 30 days if possible. </w:t>
                            </w:r>
                          </w:p>
                          <w:p w14:paraId="770F6E89" w14:textId="77777777" w:rsidR="001E086D" w:rsidRPr="000C5960" w:rsidRDefault="001E086D" w:rsidP="000C5960">
                            <w:pPr>
                              <w:pStyle w:val="PAcharcoal-bold"/>
                              <w:shd w:val="clear" w:color="auto" w:fill="FDB913"/>
                              <w:tabs>
                                <w:tab w:val="left" w:pos="142"/>
                              </w:tabs>
                              <w:ind w:left="142" w:right="193"/>
                              <w:rPr>
                                <w:rFonts w:ascii="PT Sans" w:hAnsi="PT Sans"/>
                                <w:b w:val="0"/>
                                <w:color w:val="FFFFFF" w:themeColor="background1"/>
                              </w:rPr>
                            </w:pPr>
                          </w:p>
                          <w:p w14:paraId="261080C9" w14:textId="77777777" w:rsidR="001E086D" w:rsidRPr="000C5960" w:rsidRDefault="001E086D" w:rsidP="000C5960">
                            <w:pPr>
                              <w:pStyle w:val="PAcharcoal-bold"/>
                              <w:shd w:val="clear" w:color="auto" w:fill="FDB913"/>
                              <w:tabs>
                                <w:tab w:val="left" w:pos="142"/>
                              </w:tabs>
                              <w:ind w:left="142" w:right="193"/>
                              <w:rPr>
                                <w:rFonts w:ascii="PT Sans" w:hAnsi="PT Sans"/>
                                <w:b w:val="0"/>
                                <w:color w:val="FFFFFF" w:themeColor="background1"/>
                              </w:rPr>
                            </w:pPr>
                          </w:p>
                          <w:p w14:paraId="62295664" w14:textId="77777777" w:rsidR="001E086D" w:rsidRPr="000C5960" w:rsidRDefault="001E086D" w:rsidP="000C5960">
                            <w:pPr>
                              <w:shd w:val="clear" w:color="auto" w:fill="FDB913"/>
                              <w:tabs>
                                <w:tab w:val="left" w:pos="142"/>
                              </w:tabs>
                              <w:ind w:left="142" w:right="193"/>
                              <w:rPr>
                                <w:rFonts w:ascii="PT Sans" w:hAnsi="PT San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F98D5" id="_x0000_t202" coordsize="21600,21600" o:spt="202" path="m0,0l0,21600,21600,21600,21600,0xe">
                <v:stroke joinstyle="miter"/>
                <v:path gradientshapeok="t" o:connecttype="rect"/>
              </v:shapetype>
              <v:shape id="Text Box 2" o:spid="_x0000_s1026" type="#_x0000_t202" style="position:absolute;margin-left:-1pt;margin-top:24.05pt;width:528pt;height:2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" fillcolor="#fdb913" stroked="f">
                <v:textbox>
                  <w:txbxContent>
                    <w:p w14:paraId="34431252" w14:textId="77777777" w:rsidR="000C5960" w:rsidRDefault="000C5960" w:rsidP="000C5960">
                      <w:pPr>
                        <w:pStyle w:val="PAcharcoal-bold"/>
                        <w:shd w:val="clear" w:color="auto" w:fill="FDB913"/>
                        <w:tabs>
                          <w:tab w:val="left" w:pos="142"/>
                        </w:tabs>
                        <w:ind w:left="142" w:right="193"/>
                        <w:rPr>
                          <w:rFonts w:ascii="PT Sans" w:hAnsi="PT Sans"/>
                          <w:b w:val="0"/>
                          <w:color w:val="FFFFFF" w:themeColor="background1"/>
                        </w:rPr>
                      </w:pPr>
                    </w:p>
                    <w:p w14:paraId="474A26F5" w14:textId="756639CD" w:rsidR="001E086D" w:rsidRDefault="001E086D" w:rsidP="000C5960">
                      <w:pPr>
                        <w:pStyle w:val="PAcharcoal-bold"/>
                        <w:shd w:val="clear" w:color="auto" w:fill="FDB913"/>
                        <w:tabs>
                          <w:tab w:val="left" w:pos="142"/>
                        </w:tabs>
                        <w:ind w:left="142" w:right="193"/>
                        <w:rPr>
                          <w:rFonts w:ascii="PT Sans" w:hAnsi="PT Sans"/>
                          <w:b w:val="0"/>
                          <w:color w:val="FFFFFF" w:themeColor="background1"/>
                        </w:rPr>
                      </w:pPr>
                      <w:r w:rsidRPr="000C5960">
                        <w:rPr>
                          <w:rFonts w:ascii="PT Sans" w:hAnsi="PT Sans"/>
                          <w:b w:val="0"/>
                          <w:color w:val="FFFFFF" w:themeColor="background1"/>
                        </w:rPr>
                        <w:t xml:space="preserve">This template is primarily designed to meet the requirements of assessment of data breaches of personal information as defined by the Privacy Act. A data breach involving other kinds of information may require a different approach. </w:t>
                      </w:r>
                    </w:p>
                    <w:p w14:paraId="6DC46249" w14:textId="77777777" w:rsidR="000C5960" w:rsidRPr="000C5960" w:rsidRDefault="000C5960" w:rsidP="000C5960">
                      <w:pPr>
                        <w:pStyle w:val="PAcharcoal-bold"/>
                        <w:shd w:val="clear" w:color="auto" w:fill="FDB913"/>
                        <w:tabs>
                          <w:tab w:val="left" w:pos="142"/>
                        </w:tabs>
                        <w:ind w:left="142" w:right="193"/>
                        <w:rPr>
                          <w:rFonts w:ascii="PT Sans" w:hAnsi="PT Sans"/>
                          <w:b w:val="0"/>
                          <w:color w:val="FFFFFF" w:themeColor="background1"/>
                        </w:rPr>
                      </w:pPr>
                    </w:p>
                    <w:p w14:paraId="02C553E8" w14:textId="77777777" w:rsidR="001E086D" w:rsidRPr="000C5960" w:rsidRDefault="001E086D" w:rsidP="000C5960">
                      <w:pPr>
                        <w:pStyle w:val="PAcharcoal-bold"/>
                        <w:shd w:val="clear" w:color="auto" w:fill="FDB913"/>
                        <w:tabs>
                          <w:tab w:val="left" w:pos="142"/>
                        </w:tabs>
                        <w:ind w:left="142" w:right="193"/>
                        <w:rPr>
                          <w:rFonts w:ascii="PT Sans" w:hAnsi="PT Sans"/>
                          <w:b w:val="0"/>
                          <w:color w:val="FFFFFF" w:themeColor="background1"/>
                        </w:rPr>
                      </w:pPr>
                      <w:r w:rsidRPr="000C5960">
                        <w:rPr>
                          <w:rFonts w:ascii="PT Sans" w:hAnsi="PT Sans"/>
                          <w:b w:val="0"/>
                          <w:color w:val="FFFFFF" w:themeColor="background1"/>
                        </w:rPr>
                        <w:t xml:space="preserve">Under the Privacy Act, PA must notify affected individuals and prepare a statement for the Information Commissioner if the data breach is likely to result in serious harm to any of the individuals whose information was involved. The purpose of this Report is to:  </w:t>
                      </w:r>
                    </w:p>
                    <w:p w14:paraId="6730A905" w14:textId="77777777" w:rsidR="001E086D" w:rsidRPr="000C5960" w:rsidRDefault="001E086D" w:rsidP="000C5960">
                      <w:pPr>
                        <w:pStyle w:val="PAcharcoal-bold"/>
                        <w:numPr>
                          <w:ilvl w:val="0"/>
                          <w:numId w:val="22"/>
                        </w:numPr>
                        <w:shd w:val="clear" w:color="auto" w:fill="FDB913"/>
                        <w:tabs>
                          <w:tab w:val="left" w:pos="142"/>
                        </w:tabs>
                        <w:ind w:right="193"/>
                        <w:rPr>
                          <w:rFonts w:ascii="PT Sans" w:hAnsi="PT Sans"/>
                          <w:b w:val="0"/>
                          <w:color w:val="FFFFFF" w:themeColor="background1"/>
                        </w:rPr>
                      </w:pPr>
                      <w:r w:rsidRPr="000C5960">
                        <w:rPr>
                          <w:rFonts w:ascii="PT Sans" w:hAnsi="PT Sans"/>
                          <w:b w:val="0"/>
                          <w:color w:val="FFFFFF" w:themeColor="background1"/>
                        </w:rPr>
                        <w:t xml:space="preserve">enable PA to document its assessment of a data breach; </w:t>
                      </w:r>
                    </w:p>
                    <w:p w14:paraId="50D1186F" w14:textId="2C39D66F" w:rsidR="001E086D" w:rsidRPr="000C5960" w:rsidRDefault="001E086D" w:rsidP="000C5960">
                      <w:pPr>
                        <w:pStyle w:val="PAcharcoal-bold"/>
                        <w:numPr>
                          <w:ilvl w:val="0"/>
                          <w:numId w:val="22"/>
                        </w:numPr>
                        <w:shd w:val="clear" w:color="auto" w:fill="FDB913"/>
                        <w:tabs>
                          <w:tab w:val="left" w:pos="142"/>
                        </w:tabs>
                        <w:ind w:right="193"/>
                        <w:rPr>
                          <w:rFonts w:ascii="PT Sans" w:hAnsi="PT Sans"/>
                          <w:b w:val="0"/>
                          <w:color w:val="FFFFFF" w:themeColor="background1"/>
                        </w:rPr>
                      </w:pPr>
                      <w:r w:rsidRPr="000C5960">
                        <w:rPr>
                          <w:rFonts w:ascii="PT Sans" w:hAnsi="PT Sans"/>
                          <w:b w:val="0"/>
                          <w:color w:val="FFFFFF" w:themeColor="background1"/>
                        </w:rPr>
                        <w:t>to</w:t>
                      </w:r>
                      <w:r w:rsidR="00321B26">
                        <w:rPr>
                          <w:rFonts w:ascii="PT Sans" w:hAnsi="PT Sans"/>
                          <w:b w:val="0"/>
                          <w:color w:val="FFFFFF" w:themeColor="background1"/>
                        </w:rPr>
                        <w:t xml:space="preserve"> inform the decision of whether</w:t>
                      </w:r>
                      <w:r w:rsidRPr="000C5960">
                        <w:rPr>
                          <w:rFonts w:ascii="PT Sans" w:hAnsi="PT Sans"/>
                          <w:b w:val="0"/>
                          <w:color w:val="FFFFFF" w:themeColor="background1"/>
                        </w:rPr>
                        <w:t xml:space="preserve"> to notify affected individuals and/or the Information Commissioner; and </w:t>
                      </w:r>
                    </w:p>
                    <w:p w14:paraId="00A32F39" w14:textId="77777777" w:rsidR="001E086D" w:rsidRPr="000C5960" w:rsidRDefault="001E086D" w:rsidP="000C5960">
                      <w:pPr>
                        <w:pStyle w:val="PAcharcoal-bold"/>
                        <w:numPr>
                          <w:ilvl w:val="0"/>
                          <w:numId w:val="22"/>
                        </w:numPr>
                        <w:shd w:val="clear" w:color="auto" w:fill="FDB913"/>
                        <w:tabs>
                          <w:tab w:val="left" w:pos="142"/>
                        </w:tabs>
                        <w:ind w:right="193"/>
                        <w:rPr>
                          <w:rFonts w:ascii="PT Sans" w:hAnsi="PT Sans"/>
                          <w:b w:val="0"/>
                          <w:color w:val="FFFFFF" w:themeColor="background1"/>
                        </w:rPr>
                      </w:pPr>
                      <w:r w:rsidRPr="000C5960">
                        <w:rPr>
                          <w:rFonts w:ascii="PT Sans" w:hAnsi="PT Sans"/>
                          <w:b w:val="0"/>
                          <w:color w:val="FFFFFF" w:themeColor="background1"/>
                        </w:rPr>
                        <w:t>to inform PA’s review of the data breach and the taking of actions to prevent future breaches.</w:t>
                      </w:r>
                    </w:p>
                    <w:p w14:paraId="0F574978" w14:textId="77777777" w:rsidR="001E086D" w:rsidRPr="000C5960" w:rsidRDefault="001E086D" w:rsidP="000C5960">
                      <w:pPr>
                        <w:pStyle w:val="PAcharcoal-bold"/>
                        <w:shd w:val="clear" w:color="auto" w:fill="FDB913"/>
                        <w:tabs>
                          <w:tab w:val="left" w:pos="142"/>
                        </w:tabs>
                        <w:ind w:left="142" w:right="193"/>
                        <w:rPr>
                          <w:rFonts w:ascii="PT Sans" w:hAnsi="PT Sans"/>
                          <w:b w:val="0"/>
                          <w:color w:val="FFFFFF" w:themeColor="background1"/>
                        </w:rPr>
                      </w:pPr>
                      <w:r w:rsidRPr="000C5960">
                        <w:rPr>
                          <w:rFonts w:ascii="PT Sans" w:hAnsi="PT Sans"/>
                          <w:b w:val="0"/>
                          <w:color w:val="FFFFFF" w:themeColor="background1"/>
                        </w:rPr>
                        <w:t xml:space="preserve">  </w:t>
                      </w:r>
                    </w:p>
                    <w:p w14:paraId="22AA3712" w14:textId="77777777" w:rsidR="001E086D" w:rsidRPr="000C5960" w:rsidRDefault="001E086D" w:rsidP="000C5960">
                      <w:pPr>
                        <w:pStyle w:val="PAcharcoal-bold"/>
                        <w:shd w:val="clear" w:color="auto" w:fill="FDB913"/>
                        <w:tabs>
                          <w:tab w:val="left" w:pos="142"/>
                        </w:tabs>
                        <w:ind w:left="142" w:right="193"/>
                        <w:rPr>
                          <w:rFonts w:ascii="PT Sans" w:hAnsi="PT Sans"/>
                          <w:b w:val="0"/>
                          <w:color w:val="FFFFFF" w:themeColor="background1"/>
                        </w:rPr>
                      </w:pPr>
                      <w:r w:rsidRPr="000C5960">
                        <w:rPr>
                          <w:rFonts w:ascii="PT Sans" w:hAnsi="PT Sans"/>
                          <w:b w:val="0"/>
                          <w:color w:val="FFFFFF" w:themeColor="background1"/>
                        </w:rPr>
                        <w:t xml:space="preserve">This assessment must be completed expeditiously and within 30 days if possible. </w:t>
                      </w:r>
                    </w:p>
                    <w:p w14:paraId="770F6E89" w14:textId="77777777" w:rsidR="001E086D" w:rsidRPr="000C5960" w:rsidRDefault="001E086D" w:rsidP="000C5960">
                      <w:pPr>
                        <w:pStyle w:val="PAcharcoal-bold"/>
                        <w:shd w:val="clear" w:color="auto" w:fill="FDB913"/>
                        <w:tabs>
                          <w:tab w:val="left" w:pos="142"/>
                        </w:tabs>
                        <w:ind w:left="142" w:right="193"/>
                        <w:rPr>
                          <w:rFonts w:ascii="PT Sans" w:hAnsi="PT Sans"/>
                          <w:b w:val="0"/>
                          <w:color w:val="FFFFFF" w:themeColor="background1"/>
                        </w:rPr>
                      </w:pPr>
                    </w:p>
                    <w:p w14:paraId="261080C9" w14:textId="77777777" w:rsidR="001E086D" w:rsidRPr="000C5960" w:rsidRDefault="001E086D" w:rsidP="000C5960">
                      <w:pPr>
                        <w:pStyle w:val="PAcharcoal-bold"/>
                        <w:shd w:val="clear" w:color="auto" w:fill="FDB913"/>
                        <w:tabs>
                          <w:tab w:val="left" w:pos="142"/>
                        </w:tabs>
                        <w:ind w:left="142" w:right="193"/>
                        <w:rPr>
                          <w:rFonts w:ascii="PT Sans" w:hAnsi="PT Sans"/>
                          <w:b w:val="0"/>
                          <w:color w:val="FFFFFF" w:themeColor="background1"/>
                        </w:rPr>
                      </w:pPr>
                    </w:p>
                    <w:p w14:paraId="62295664" w14:textId="77777777" w:rsidR="001E086D" w:rsidRPr="000C5960" w:rsidRDefault="001E086D" w:rsidP="000C5960">
                      <w:pPr>
                        <w:shd w:val="clear" w:color="auto" w:fill="FDB913"/>
                        <w:tabs>
                          <w:tab w:val="left" w:pos="142"/>
                        </w:tabs>
                        <w:ind w:left="142" w:right="193"/>
                        <w:rPr>
                          <w:rFonts w:ascii="PT Sans" w:hAnsi="PT Sans"/>
                          <w:color w:val="FFFFFF" w:themeColor="background1"/>
                        </w:rPr>
                      </w:pPr>
                    </w:p>
                  </w:txbxContent>
                </v:textbox>
                <w10:wrap type="square"/>
              </v:shape>
            </w:pict>
          </mc:Fallback>
        </mc:AlternateContent>
      </w:r>
    </w:p>
    <w:p w14:paraId="4F3A16C7" w14:textId="77777777" w:rsidR="00B42009" w:rsidRPr="000C5960" w:rsidRDefault="00B42009" w:rsidP="008F7C5B">
      <w:pPr>
        <w:rPr>
          <w:rFonts w:ascii="PT Sans" w:hAnsi="PT Sans" w:cstheme="minorHAnsi"/>
          <w:sz w:val="20"/>
          <w:szCs w:val="20"/>
        </w:rPr>
      </w:pPr>
    </w:p>
    <w:p w14:paraId="0288B72C" w14:textId="77777777" w:rsidR="008F012E" w:rsidRDefault="008F012E" w:rsidP="008F012E">
      <w:pPr>
        <w:pStyle w:val="PAcharcoal-bold"/>
        <w:rPr>
          <w:rFonts w:ascii="PT Sans" w:hAnsi="PT Sans"/>
          <w:b w:val="0"/>
        </w:rPr>
      </w:pPr>
      <w:r w:rsidRPr="000C5960">
        <w:rPr>
          <w:rFonts w:ascii="PT Sans" w:hAnsi="PT Sans"/>
          <w:b w:val="0"/>
        </w:rPr>
        <w:tab/>
        <w:t xml:space="preserve"> </w:t>
      </w:r>
    </w:p>
    <w:p w14:paraId="584CE1F1" w14:textId="77777777" w:rsidR="000C5960" w:rsidRDefault="000C5960" w:rsidP="008F012E">
      <w:pPr>
        <w:pStyle w:val="PAcharcoal-bold"/>
        <w:rPr>
          <w:rFonts w:ascii="PT Sans" w:hAnsi="PT Sans"/>
          <w:b w:val="0"/>
        </w:rPr>
      </w:pPr>
    </w:p>
    <w:p w14:paraId="3517B685" w14:textId="77777777" w:rsidR="000C5960" w:rsidRDefault="000C5960" w:rsidP="008F012E">
      <w:pPr>
        <w:pStyle w:val="PAcharcoal-bold"/>
        <w:rPr>
          <w:rFonts w:ascii="PT Sans" w:hAnsi="PT Sans"/>
          <w:b w:val="0"/>
        </w:rPr>
      </w:pPr>
    </w:p>
    <w:p w14:paraId="69C1EA80" w14:textId="77777777" w:rsidR="000C5960" w:rsidRDefault="000C5960" w:rsidP="008F012E">
      <w:pPr>
        <w:pStyle w:val="PAcharcoal-bold"/>
        <w:rPr>
          <w:rFonts w:ascii="PT Sans" w:hAnsi="PT Sans"/>
          <w:b w:val="0"/>
        </w:rPr>
      </w:pPr>
    </w:p>
    <w:p w14:paraId="4F4E16B4" w14:textId="77777777" w:rsidR="000C5960" w:rsidRDefault="000C5960" w:rsidP="008F012E">
      <w:pPr>
        <w:pStyle w:val="PAcharcoal-bold"/>
        <w:rPr>
          <w:rFonts w:ascii="PT Sans" w:hAnsi="PT Sans"/>
          <w:b w:val="0"/>
        </w:rPr>
      </w:pPr>
    </w:p>
    <w:p w14:paraId="01C9C7F1" w14:textId="77777777" w:rsidR="000C5960" w:rsidRDefault="000C5960" w:rsidP="008F012E">
      <w:pPr>
        <w:pStyle w:val="PAcharcoal-bold"/>
        <w:rPr>
          <w:rFonts w:ascii="PT Sans" w:hAnsi="PT Sans"/>
          <w:b w:val="0"/>
        </w:rPr>
      </w:pPr>
    </w:p>
    <w:p w14:paraId="35082625" w14:textId="77777777" w:rsidR="000C5960" w:rsidRDefault="000C5960" w:rsidP="008F012E">
      <w:pPr>
        <w:pStyle w:val="PAcharcoal-bold"/>
        <w:rPr>
          <w:rFonts w:ascii="PT Sans" w:hAnsi="PT Sans"/>
          <w:b w:val="0"/>
        </w:rPr>
      </w:pPr>
    </w:p>
    <w:p w14:paraId="14AC18C3" w14:textId="77777777" w:rsidR="000C5960" w:rsidRDefault="000C5960" w:rsidP="008F012E">
      <w:pPr>
        <w:pStyle w:val="PAcharcoal-bold"/>
        <w:rPr>
          <w:rFonts w:ascii="PT Sans" w:hAnsi="PT Sans"/>
          <w:b w:val="0"/>
        </w:rPr>
      </w:pPr>
    </w:p>
    <w:p w14:paraId="293EA79D" w14:textId="77777777" w:rsidR="000C5960" w:rsidRDefault="000C5960" w:rsidP="008F012E">
      <w:pPr>
        <w:pStyle w:val="PAcharcoal-bold"/>
        <w:rPr>
          <w:rFonts w:ascii="PT Sans" w:hAnsi="PT Sans"/>
          <w:b w:val="0"/>
        </w:rPr>
      </w:pPr>
    </w:p>
    <w:p w14:paraId="39FFE459" w14:textId="77777777" w:rsidR="000C5960" w:rsidRDefault="000C5960" w:rsidP="008F012E">
      <w:pPr>
        <w:pStyle w:val="PAcharcoal-bold"/>
        <w:rPr>
          <w:rFonts w:ascii="PT Sans" w:hAnsi="PT Sans"/>
          <w:b w:val="0"/>
        </w:rPr>
      </w:pPr>
    </w:p>
    <w:p w14:paraId="28E806CC" w14:textId="77777777" w:rsidR="000C5960" w:rsidRDefault="000C5960" w:rsidP="008F012E">
      <w:pPr>
        <w:pStyle w:val="PAcharcoal-bold"/>
        <w:rPr>
          <w:rFonts w:ascii="PT Sans" w:hAnsi="PT Sans"/>
          <w:b w:val="0"/>
        </w:rPr>
      </w:pPr>
    </w:p>
    <w:p w14:paraId="68597921" w14:textId="77777777" w:rsidR="000C5960" w:rsidRDefault="000C5960" w:rsidP="008F012E">
      <w:pPr>
        <w:pStyle w:val="PAcharcoal-bold"/>
        <w:rPr>
          <w:rFonts w:ascii="PT Sans" w:hAnsi="PT Sans"/>
          <w:b w:val="0"/>
        </w:rPr>
      </w:pPr>
    </w:p>
    <w:p w14:paraId="51E7D585" w14:textId="77777777" w:rsidR="008F012E" w:rsidRPr="000C5960" w:rsidRDefault="008F012E" w:rsidP="008F012E">
      <w:pPr>
        <w:pStyle w:val="PAcharcoal-bold"/>
        <w:rPr>
          <w:rFonts w:ascii="PT Sans" w:hAnsi="PT Sans"/>
          <w:b w:val="0"/>
          <w:sz w:val="2"/>
        </w:rPr>
      </w:pPr>
    </w:p>
    <w:tbl>
      <w:tblPr>
        <w:tblW w:w="10627" w:type="dxa"/>
        <w:tblBorders>
          <w:top w:val="single" w:sz="18" w:space="0" w:color="F7901E"/>
          <w:bottom w:val="single" w:sz="18" w:space="0" w:color="F7901E"/>
        </w:tblBorders>
        <w:tblLayout w:type="fixed"/>
        <w:tblCellMar>
          <w:top w:w="85" w:type="dxa"/>
          <w:bottom w:w="85" w:type="dxa"/>
        </w:tblCellMar>
        <w:tblLook w:val="0000" w:firstRow="0" w:lastRow="0" w:firstColumn="0" w:lastColumn="0" w:noHBand="0" w:noVBand="0"/>
      </w:tblPr>
      <w:tblGrid>
        <w:gridCol w:w="3261"/>
        <w:gridCol w:w="7366"/>
      </w:tblGrid>
      <w:tr w:rsidR="000C5960" w:rsidRPr="000C5960" w14:paraId="385FBCF5" w14:textId="77777777" w:rsidTr="000C5960">
        <w:trPr>
          <w:tblHeader/>
        </w:trPr>
        <w:tc>
          <w:tcPr>
            <w:tcW w:w="3261" w:type="dxa"/>
            <w:tcBorders>
              <w:top w:val="single" w:sz="18" w:space="0" w:color="F7901E"/>
              <w:bottom w:val="single" w:sz="4" w:space="0" w:color="F7901E"/>
            </w:tcBorders>
            <w:shd w:val="clear" w:color="auto" w:fill="auto"/>
            <w:vAlign w:val="center"/>
          </w:tcPr>
          <w:p w14:paraId="45F7348C" w14:textId="77777777" w:rsidR="008F012E" w:rsidRPr="000C5960" w:rsidRDefault="008F012E" w:rsidP="004B7276">
            <w:pPr>
              <w:spacing w:before="120" w:after="120" w:line="280" w:lineRule="atLeast"/>
              <w:rPr>
                <w:rFonts w:ascii="PT Sans" w:eastAsia="Times New Roman" w:hAnsi="PT Sans" w:cstheme="minorHAnsi"/>
                <w:b/>
                <w:color w:val="F7901E"/>
                <w:lang w:eastAsia="zh-CN" w:bidi="th-TH"/>
              </w:rPr>
            </w:pPr>
            <w:r w:rsidRPr="000C5960">
              <w:rPr>
                <w:rFonts w:ascii="PT Sans" w:eastAsia="Times New Roman" w:hAnsi="PT Sans" w:cstheme="minorHAnsi"/>
                <w:b/>
                <w:color w:val="F7901E"/>
                <w:lang w:eastAsia="zh-CN" w:bidi="th-TH"/>
              </w:rPr>
              <w:t>DESCRIPTION</w:t>
            </w:r>
          </w:p>
        </w:tc>
        <w:tc>
          <w:tcPr>
            <w:tcW w:w="7366" w:type="dxa"/>
            <w:tcBorders>
              <w:top w:val="single" w:sz="18" w:space="0" w:color="F7901E"/>
              <w:bottom w:val="single" w:sz="4" w:space="0" w:color="F7901E"/>
            </w:tcBorders>
            <w:shd w:val="clear" w:color="auto" w:fill="auto"/>
            <w:vAlign w:val="center"/>
          </w:tcPr>
          <w:p w14:paraId="37A7B88D" w14:textId="77777777" w:rsidR="008F012E" w:rsidRPr="000C5960" w:rsidRDefault="008F012E" w:rsidP="004B7276">
            <w:pPr>
              <w:spacing w:before="120" w:after="120" w:line="280" w:lineRule="atLeast"/>
              <w:rPr>
                <w:rFonts w:ascii="PT Sans" w:eastAsia="Times New Roman" w:hAnsi="PT Sans" w:cstheme="minorHAnsi"/>
                <w:b/>
                <w:color w:val="F7901E"/>
                <w:lang w:eastAsia="zh-CN" w:bidi="th-TH"/>
              </w:rPr>
            </w:pPr>
            <w:r w:rsidRPr="000C5960">
              <w:rPr>
                <w:rFonts w:ascii="PT Sans" w:eastAsia="Times New Roman" w:hAnsi="PT Sans" w:cstheme="minorHAnsi"/>
                <w:b/>
                <w:color w:val="F7901E"/>
                <w:lang w:eastAsia="zh-CN" w:bidi="th-TH"/>
              </w:rPr>
              <w:t>DETAILS</w:t>
            </w:r>
          </w:p>
        </w:tc>
      </w:tr>
      <w:tr w:rsidR="000C5960" w:rsidRPr="000C5960" w14:paraId="041B016C" w14:textId="77777777" w:rsidTr="000C5960">
        <w:tc>
          <w:tcPr>
            <w:tcW w:w="3261" w:type="dxa"/>
            <w:tcBorders>
              <w:top w:val="single" w:sz="4" w:space="0" w:color="F7901E"/>
              <w:bottom w:val="dashed" w:sz="4" w:space="0" w:color="F7901E"/>
            </w:tcBorders>
            <w:shd w:val="clear" w:color="auto" w:fill="auto"/>
          </w:tcPr>
          <w:p w14:paraId="4BE0E4A3" w14:textId="77777777" w:rsidR="008F012E" w:rsidRPr="000C5960" w:rsidRDefault="008F012E" w:rsidP="008F012E">
            <w:pPr>
              <w:pStyle w:val="PAcharcoal-normal"/>
              <w:rPr>
                <w:rFonts w:ascii="PT Sans" w:hAnsi="PT Sans"/>
                <w:b/>
                <w:color w:val="595959" w:themeColor="text1" w:themeTint="A6"/>
                <w:lang w:eastAsia="zh-CN" w:bidi="th-TH"/>
              </w:rPr>
            </w:pPr>
            <w:r w:rsidRPr="000C5960">
              <w:rPr>
                <w:rFonts w:ascii="PT Sans" w:hAnsi="PT Sans"/>
                <w:b/>
                <w:color w:val="595959" w:themeColor="text1" w:themeTint="A6"/>
                <w:lang w:eastAsia="zh-CN" w:bidi="th-TH"/>
              </w:rPr>
              <w:t xml:space="preserve">Description of the breach </w:t>
            </w:r>
          </w:p>
        </w:tc>
        <w:tc>
          <w:tcPr>
            <w:tcW w:w="7366" w:type="dxa"/>
            <w:tcBorders>
              <w:top w:val="single" w:sz="4" w:space="0" w:color="F7901E"/>
              <w:bottom w:val="dashed" w:sz="4" w:space="0" w:color="F7901E"/>
            </w:tcBorders>
            <w:shd w:val="clear" w:color="auto" w:fill="auto"/>
          </w:tcPr>
          <w:p w14:paraId="7B22E0E7" w14:textId="702583EB" w:rsidR="001E086D" w:rsidRPr="000C5960" w:rsidRDefault="008F012E" w:rsidP="008F012E">
            <w:pPr>
              <w:pStyle w:val="PAcharcoal-normal"/>
              <w:rPr>
                <w:rFonts w:ascii="PT Sans" w:hAnsi="PT Sans"/>
                <w:lang w:eastAsia="zh-CN" w:bidi="th-TH"/>
              </w:rPr>
            </w:pPr>
            <w:r w:rsidRPr="000C5960">
              <w:rPr>
                <w:rFonts w:ascii="PT Sans" w:hAnsi="PT Sans"/>
                <w:lang w:eastAsia="zh-CN" w:bidi="th-TH"/>
              </w:rPr>
              <w:t>[</w:t>
            </w:r>
            <w:r w:rsidRPr="000C5960">
              <w:rPr>
                <w:rFonts w:ascii="PT Sans" w:hAnsi="PT Sans"/>
                <w:highlight w:val="yellow"/>
                <w:lang w:eastAsia="zh-CN" w:bidi="th-TH"/>
              </w:rPr>
              <w:t>Provide a short description of the breach, including the date and time the breach was discovered and the duration and location of the breach.</w:t>
            </w:r>
            <w:r w:rsidRPr="000C5960">
              <w:rPr>
                <w:rFonts w:ascii="PT Sans" w:hAnsi="PT Sans"/>
                <w:lang w:eastAsia="zh-CN" w:bidi="th-TH"/>
              </w:rPr>
              <w:t xml:space="preserve">] </w:t>
            </w:r>
          </w:p>
        </w:tc>
      </w:tr>
      <w:tr w:rsidR="000C5960" w:rsidRPr="000C5960" w14:paraId="0D3E52F6" w14:textId="77777777" w:rsidTr="000C5960">
        <w:tc>
          <w:tcPr>
            <w:tcW w:w="3261" w:type="dxa"/>
            <w:tcBorders>
              <w:top w:val="dashed" w:sz="4" w:space="0" w:color="F7901E"/>
              <w:bottom w:val="dashed" w:sz="4" w:space="0" w:color="F7901E"/>
            </w:tcBorders>
            <w:shd w:val="clear" w:color="auto" w:fill="auto"/>
          </w:tcPr>
          <w:p w14:paraId="1B123752" w14:textId="77777777" w:rsidR="008F012E" w:rsidRPr="000C5960" w:rsidRDefault="008F012E" w:rsidP="008F012E">
            <w:pPr>
              <w:pStyle w:val="PAcharcoal-normal"/>
              <w:rPr>
                <w:rFonts w:ascii="PT Sans" w:hAnsi="PT Sans"/>
                <w:b/>
                <w:color w:val="595959" w:themeColor="text1" w:themeTint="A6"/>
                <w:lang w:eastAsia="zh-CN" w:bidi="th-TH"/>
              </w:rPr>
            </w:pPr>
            <w:r w:rsidRPr="000C5960">
              <w:rPr>
                <w:rFonts w:ascii="PT Sans" w:hAnsi="PT Sans"/>
                <w:b/>
                <w:color w:val="595959" w:themeColor="text1" w:themeTint="A6"/>
                <w:lang w:eastAsia="zh-CN" w:bidi="th-TH"/>
              </w:rPr>
              <w:t>Type of information involved</w:t>
            </w:r>
          </w:p>
        </w:tc>
        <w:tc>
          <w:tcPr>
            <w:tcW w:w="7366" w:type="dxa"/>
            <w:tcBorders>
              <w:top w:val="dashed" w:sz="4" w:space="0" w:color="F7901E"/>
              <w:bottom w:val="dashed" w:sz="4" w:space="0" w:color="F7901E"/>
            </w:tcBorders>
            <w:shd w:val="clear" w:color="auto" w:fill="auto"/>
          </w:tcPr>
          <w:p w14:paraId="38ED9372" w14:textId="5F919C49" w:rsidR="001E086D" w:rsidRPr="000C5960" w:rsidRDefault="008F012E" w:rsidP="008F012E">
            <w:pPr>
              <w:pStyle w:val="PAcharcoal-normal"/>
              <w:rPr>
                <w:rFonts w:ascii="PT Sans" w:hAnsi="PT Sans"/>
                <w:lang w:eastAsia="zh-CN" w:bidi="th-TH"/>
              </w:rPr>
            </w:pPr>
            <w:r w:rsidRPr="000C5960">
              <w:rPr>
                <w:rFonts w:ascii="PT Sans" w:hAnsi="PT Sans"/>
                <w:lang w:eastAsia="zh-CN" w:bidi="th-TH"/>
              </w:rPr>
              <w:t>[</w:t>
            </w:r>
            <w:r w:rsidRPr="000C5960">
              <w:rPr>
                <w:rFonts w:ascii="PT Sans" w:hAnsi="PT Sans"/>
                <w:highlight w:val="yellow"/>
                <w:lang w:eastAsia="zh-CN" w:bidi="th-TH"/>
              </w:rPr>
              <w:t>Insert the type of information involved.</w:t>
            </w:r>
            <w:r w:rsidRPr="000C5960">
              <w:rPr>
                <w:rFonts w:ascii="PT Sans" w:hAnsi="PT Sans"/>
                <w:lang w:eastAsia="zh-CN" w:bidi="th-TH"/>
              </w:rPr>
              <w:t>]</w:t>
            </w:r>
          </w:p>
        </w:tc>
      </w:tr>
      <w:tr w:rsidR="000C5960" w:rsidRPr="000C5960" w14:paraId="17040B4D" w14:textId="77777777" w:rsidTr="000C5960">
        <w:tc>
          <w:tcPr>
            <w:tcW w:w="3261" w:type="dxa"/>
            <w:tcBorders>
              <w:top w:val="dashed" w:sz="4" w:space="0" w:color="F7901E"/>
              <w:bottom w:val="dashed" w:sz="4" w:space="0" w:color="F7901E"/>
            </w:tcBorders>
            <w:shd w:val="clear" w:color="auto" w:fill="auto"/>
          </w:tcPr>
          <w:p w14:paraId="2B0152FA" w14:textId="7907A37C" w:rsidR="008F012E" w:rsidRPr="000C5960" w:rsidRDefault="000C5960" w:rsidP="008F012E">
            <w:pPr>
              <w:pStyle w:val="PAcharcoal-normal"/>
              <w:rPr>
                <w:rFonts w:ascii="PT Sans" w:hAnsi="PT Sans"/>
                <w:b/>
                <w:color w:val="595959" w:themeColor="text1" w:themeTint="A6"/>
                <w:lang w:eastAsia="zh-CN" w:bidi="th-TH"/>
              </w:rPr>
            </w:pPr>
            <w:r>
              <w:rPr>
                <w:rFonts w:ascii="PT Sans" w:hAnsi="PT Sans"/>
                <w:b/>
                <w:color w:val="595959" w:themeColor="text1" w:themeTint="A6"/>
                <w:lang w:eastAsia="zh-CN" w:bidi="th-TH"/>
              </w:rPr>
              <w:t xml:space="preserve">How the breach was </w:t>
            </w:r>
            <w:r w:rsidR="008F012E" w:rsidRPr="000C5960">
              <w:rPr>
                <w:rFonts w:ascii="PT Sans" w:hAnsi="PT Sans"/>
                <w:b/>
                <w:color w:val="595959" w:themeColor="text1" w:themeTint="A6"/>
                <w:lang w:eastAsia="zh-CN" w:bidi="th-TH"/>
              </w:rPr>
              <w:t xml:space="preserve">discovered </w:t>
            </w:r>
          </w:p>
        </w:tc>
        <w:tc>
          <w:tcPr>
            <w:tcW w:w="7366" w:type="dxa"/>
            <w:tcBorders>
              <w:top w:val="dashed" w:sz="4" w:space="0" w:color="F7901E"/>
              <w:bottom w:val="dashed" w:sz="4" w:space="0" w:color="F7901E"/>
            </w:tcBorders>
            <w:shd w:val="clear" w:color="auto" w:fill="auto"/>
          </w:tcPr>
          <w:p w14:paraId="61E7DC87" w14:textId="2DC85451" w:rsidR="001E086D" w:rsidRPr="000C5960" w:rsidRDefault="008F012E" w:rsidP="008F012E">
            <w:pPr>
              <w:pStyle w:val="PAcharcoal-normal"/>
              <w:rPr>
                <w:rFonts w:ascii="PT Sans" w:hAnsi="PT Sans"/>
                <w:lang w:eastAsia="zh-CN" w:bidi="th-TH"/>
              </w:rPr>
            </w:pPr>
            <w:r w:rsidRPr="000C5960">
              <w:rPr>
                <w:rFonts w:ascii="PT Sans" w:hAnsi="PT Sans"/>
                <w:lang w:eastAsia="zh-CN" w:bidi="th-TH"/>
              </w:rPr>
              <w:t>[</w:t>
            </w:r>
            <w:r w:rsidRPr="000C5960">
              <w:rPr>
                <w:rFonts w:ascii="PT Sans" w:hAnsi="PT Sans"/>
                <w:highlight w:val="yellow"/>
                <w:lang w:eastAsia="zh-CN" w:bidi="th-TH"/>
              </w:rPr>
              <w:t>Insert details about how the breach was discovered, and by whom.</w:t>
            </w:r>
            <w:r w:rsidRPr="000C5960">
              <w:rPr>
                <w:rFonts w:ascii="PT Sans" w:hAnsi="PT Sans"/>
                <w:lang w:eastAsia="zh-CN" w:bidi="th-TH"/>
              </w:rPr>
              <w:t xml:space="preserve">] </w:t>
            </w:r>
          </w:p>
        </w:tc>
      </w:tr>
      <w:tr w:rsidR="000C5960" w:rsidRPr="000C5960" w14:paraId="67D91239" w14:textId="77777777" w:rsidTr="000C5960">
        <w:tc>
          <w:tcPr>
            <w:tcW w:w="3261" w:type="dxa"/>
            <w:tcBorders>
              <w:top w:val="dashed" w:sz="4" w:space="0" w:color="F7901E"/>
              <w:bottom w:val="dashed" w:sz="4" w:space="0" w:color="F7901E"/>
            </w:tcBorders>
            <w:shd w:val="clear" w:color="auto" w:fill="auto"/>
          </w:tcPr>
          <w:p w14:paraId="11323DCD" w14:textId="77777777" w:rsidR="008F012E" w:rsidRPr="000C5960" w:rsidRDefault="008F012E" w:rsidP="008F012E">
            <w:pPr>
              <w:pStyle w:val="PAcharcoal-normal"/>
              <w:rPr>
                <w:rFonts w:ascii="PT Sans" w:hAnsi="PT Sans"/>
                <w:b/>
                <w:color w:val="595959" w:themeColor="text1" w:themeTint="A6"/>
                <w:lang w:eastAsia="zh-CN" w:bidi="th-TH"/>
              </w:rPr>
            </w:pPr>
            <w:r w:rsidRPr="000C5960">
              <w:rPr>
                <w:rFonts w:ascii="PT Sans" w:hAnsi="PT Sans"/>
                <w:b/>
                <w:color w:val="595959" w:themeColor="text1" w:themeTint="A6"/>
                <w:lang w:eastAsia="zh-CN" w:bidi="th-TH"/>
              </w:rPr>
              <w:t xml:space="preserve">Cause and extent of breach </w:t>
            </w:r>
          </w:p>
        </w:tc>
        <w:tc>
          <w:tcPr>
            <w:tcW w:w="7366" w:type="dxa"/>
            <w:tcBorders>
              <w:top w:val="dashed" w:sz="4" w:space="0" w:color="F7901E"/>
              <w:bottom w:val="dashed" w:sz="4" w:space="0" w:color="F7901E"/>
            </w:tcBorders>
            <w:shd w:val="clear" w:color="auto" w:fill="auto"/>
          </w:tcPr>
          <w:p w14:paraId="5D88E57F" w14:textId="1736D64F" w:rsidR="001E086D" w:rsidRPr="000C5960" w:rsidRDefault="008F012E" w:rsidP="008F012E">
            <w:pPr>
              <w:pStyle w:val="PAcharcoal-normal"/>
              <w:rPr>
                <w:rFonts w:ascii="PT Sans" w:hAnsi="PT Sans"/>
                <w:lang w:eastAsia="zh-CN" w:bidi="th-TH"/>
              </w:rPr>
            </w:pPr>
            <w:r w:rsidRPr="000C5960">
              <w:rPr>
                <w:rFonts w:ascii="PT Sans" w:hAnsi="PT Sans"/>
                <w:lang w:eastAsia="zh-CN" w:bidi="th-TH"/>
              </w:rPr>
              <w:t>[</w:t>
            </w:r>
            <w:r w:rsidRPr="000C5960">
              <w:rPr>
                <w:rFonts w:ascii="PT Sans" w:hAnsi="PT Sans"/>
                <w:highlight w:val="yellow"/>
                <w:lang w:eastAsia="zh-CN" w:bidi="th-TH"/>
              </w:rPr>
              <w:t>Insert details about the cause and the extent of the breach.</w:t>
            </w:r>
            <w:r w:rsidRPr="000C5960">
              <w:rPr>
                <w:rFonts w:ascii="PT Sans" w:hAnsi="PT Sans"/>
                <w:lang w:eastAsia="zh-CN" w:bidi="th-TH"/>
              </w:rPr>
              <w:t xml:space="preserve">] </w:t>
            </w:r>
          </w:p>
        </w:tc>
      </w:tr>
      <w:tr w:rsidR="000C5960" w:rsidRPr="000C5960" w14:paraId="772F8162" w14:textId="77777777" w:rsidTr="000C5960">
        <w:trPr>
          <w:trHeight w:val="373"/>
        </w:trPr>
        <w:tc>
          <w:tcPr>
            <w:tcW w:w="3261" w:type="dxa"/>
            <w:tcBorders>
              <w:top w:val="dashed" w:sz="4" w:space="0" w:color="F7901E"/>
              <w:bottom w:val="dashed" w:sz="4" w:space="0" w:color="F7901E"/>
            </w:tcBorders>
            <w:shd w:val="clear" w:color="auto" w:fill="auto"/>
          </w:tcPr>
          <w:p w14:paraId="0D9D13CA" w14:textId="77777777" w:rsidR="008F012E" w:rsidRPr="000C5960" w:rsidRDefault="008F012E" w:rsidP="008F012E">
            <w:pPr>
              <w:pStyle w:val="PAcharcoal-normal"/>
              <w:rPr>
                <w:rFonts w:ascii="PT Sans" w:hAnsi="PT Sans"/>
                <w:b/>
                <w:color w:val="595959" w:themeColor="text1" w:themeTint="A6"/>
                <w:lang w:eastAsia="zh-CN" w:bidi="th-TH"/>
              </w:rPr>
            </w:pPr>
            <w:r w:rsidRPr="000C5960">
              <w:rPr>
                <w:rFonts w:ascii="PT Sans" w:hAnsi="PT Sans"/>
                <w:b/>
                <w:color w:val="595959" w:themeColor="text1" w:themeTint="A6"/>
                <w:lang w:eastAsia="zh-CN" w:bidi="th-TH"/>
              </w:rPr>
              <w:t>List of affected individuals</w:t>
            </w:r>
          </w:p>
        </w:tc>
        <w:tc>
          <w:tcPr>
            <w:tcW w:w="7366" w:type="dxa"/>
            <w:tcBorders>
              <w:top w:val="dashed" w:sz="4" w:space="0" w:color="F7901E"/>
              <w:bottom w:val="dashed" w:sz="4" w:space="0" w:color="F7901E"/>
            </w:tcBorders>
            <w:shd w:val="clear" w:color="auto" w:fill="auto"/>
          </w:tcPr>
          <w:p w14:paraId="4926F91C" w14:textId="4B88C998" w:rsidR="001E086D" w:rsidRPr="000C5960" w:rsidRDefault="008F012E" w:rsidP="008F012E">
            <w:pPr>
              <w:pStyle w:val="PAcharcoal-normal"/>
              <w:rPr>
                <w:rFonts w:ascii="PT Sans" w:hAnsi="PT Sans"/>
                <w:lang w:eastAsia="zh-CN" w:bidi="th-TH"/>
              </w:rPr>
            </w:pPr>
            <w:r w:rsidRPr="000C5960">
              <w:rPr>
                <w:rFonts w:ascii="PT Sans" w:hAnsi="PT Sans"/>
                <w:lang w:eastAsia="zh-CN" w:bidi="th-TH"/>
              </w:rPr>
              <w:t>[</w:t>
            </w:r>
            <w:r w:rsidRPr="000C5960">
              <w:rPr>
                <w:rFonts w:ascii="PT Sans" w:hAnsi="PT Sans"/>
                <w:highlight w:val="yellow"/>
                <w:lang w:eastAsia="zh-CN" w:bidi="th-TH"/>
              </w:rPr>
              <w:t>List the affected individuals, or describe the class of individuals who are or may be affected by the data breach.</w:t>
            </w:r>
            <w:r w:rsidRPr="000C5960">
              <w:rPr>
                <w:rFonts w:ascii="PT Sans" w:hAnsi="PT Sans"/>
                <w:lang w:eastAsia="zh-CN" w:bidi="th-TH"/>
              </w:rPr>
              <w:t xml:space="preserve">] </w:t>
            </w:r>
          </w:p>
        </w:tc>
      </w:tr>
      <w:tr w:rsidR="000C5960" w:rsidRPr="000C5960" w14:paraId="0554E8B2" w14:textId="77777777" w:rsidTr="000C5960">
        <w:tc>
          <w:tcPr>
            <w:tcW w:w="3261" w:type="dxa"/>
            <w:tcBorders>
              <w:top w:val="dashed" w:sz="4" w:space="0" w:color="F7901E"/>
              <w:bottom w:val="dashed" w:sz="4" w:space="0" w:color="F7901E"/>
            </w:tcBorders>
            <w:shd w:val="clear" w:color="auto" w:fill="auto"/>
          </w:tcPr>
          <w:p w14:paraId="7483811D" w14:textId="77777777" w:rsidR="008F012E" w:rsidRPr="000C5960" w:rsidRDefault="008F012E" w:rsidP="008F012E">
            <w:pPr>
              <w:pStyle w:val="PAcharcoal-normal"/>
              <w:rPr>
                <w:rFonts w:ascii="PT Sans" w:hAnsi="PT Sans"/>
                <w:b/>
                <w:color w:val="595959" w:themeColor="text1" w:themeTint="A6"/>
                <w:lang w:eastAsia="zh-CN" w:bidi="th-TH"/>
              </w:rPr>
            </w:pPr>
            <w:r w:rsidRPr="000C5960">
              <w:rPr>
                <w:rFonts w:ascii="PT Sans" w:hAnsi="PT Sans"/>
                <w:b/>
                <w:color w:val="595959" w:themeColor="text1" w:themeTint="A6"/>
                <w:lang w:eastAsia="zh-CN" w:bidi="th-TH"/>
              </w:rPr>
              <w:lastRenderedPageBreak/>
              <w:t xml:space="preserve">Is the breach likely to result in serious harm to any of the individuals to whom the harm relates?  </w:t>
            </w:r>
          </w:p>
        </w:tc>
        <w:tc>
          <w:tcPr>
            <w:tcW w:w="7366" w:type="dxa"/>
            <w:tcBorders>
              <w:top w:val="dashed" w:sz="4" w:space="0" w:color="F7901E"/>
              <w:bottom w:val="dashed" w:sz="4" w:space="0" w:color="F7901E"/>
            </w:tcBorders>
            <w:shd w:val="clear" w:color="auto" w:fill="auto"/>
          </w:tcPr>
          <w:p w14:paraId="50DE899E" w14:textId="77777777" w:rsidR="008F012E" w:rsidRPr="000C5960" w:rsidRDefault="008F012E" w:rsidP="008F012E">
            <w:pPr>
              <w:pStyle w:val="PAcharcoal-normal"/>
              <w:rPr>
                <w:rFonts w:ascii="PT Sans" w:hAnsi="PT Sans"/>
                <w:highlight w:val="yellow"/>
              </w:rPr>
            </w:pPr>
            <w:r w:rsidRPr="000C5960">
              <w:rPr>
                <w:rFonts w:ascii="PT Sans" w:hAnsi="PT Sans"/>
              </w:rPr>
              <w:t>[</w:t>
            </w:r>
            <w:r w:rsidRPr="000C5960">
              <w:rPr>
                <w:rFonts w:ascii="PT Sans" w:hAnsi="PT Sans"/>
                <w:highlight w:val="yellow"/>
              </w:rPr>
              <w:t xml:space="preserve">Evaluate whether the breach is likely to result in serious harm to any of the individuals to whom the information relates, having regard to: </w:t>
            </w:r>
          </w:p>
          <w:p w14:paraId="045255D5" w14:textId="77777777" w:rsidR="008F012E" w:rsidRPr="000C5960" w:rsidRDefault="008F012E" w:rsidP="001E086D">
            <w:pPr>
              <w:pStyle w:val="PAcharcoal-normal"/>
              <w:numPr>
                <w:ilvl w:val="0"/>
                <w:numId w:val="20"/>
              </w:numPr>
              <w:rPr>
                <w:rFonts w:ascii="PT Sans" w:hAnsi="PT Sans"/>
                <w:highlight w:val="yellow"/>
              </w:rPr>
            </w:pPr>
            <w:r w:rsidRPr="000C5960">
              <w:rPr>
                <w:rFonts w:ascii="PT Sans" w:hAnsi="PT Sans"/>
                <w:highlight w:val="yellow"/>
              </w:rPr>
              <w:t>the kind of information involved;</w:t>
            </w:r>
          </w:p>
          <w:p w14:paraId="65B38147" w14:textId="77777777" w:rsidR="008F012E" w:rsidRPr="000C5960" w:rsidRDefault="008F012E" w:rsidP="001E086D">
            <w:pPr>
              <w:pStyle w:val="PAcharcoal-normal"/>
              <w:numPr>
                <w:ilvl w:val="0"/>
                <w:numId w:val="20"/>
              </w:numPr>
              <w:rPr>
                <w:rFonts w:ascii="PT Sans" w:hAnsi="PT Sans"/>
                <w:highlight w:val="yellow"/>
              </w:rPr>
            </w:pPr>
            <w:r w:rsidRPr="000C5960">
              <w:rPr>
                <w:rFonts w:ascii="PT Sans" w:hAnsi="PT Sans"/>
                <w:highlight w:val="yellow"/>
              </w:rPr>
              <w:t>the sensitivity of the information;</w:t>
            </w:r>
          </w:p>
          <w:p w14:paraId="327363C6" w14:textId="77777777" w:rsidR="008F012E" w:rsidRPr="000C5960" w:rsidRDefault="008F012E" w:rsidP="001E086D">
            <w:pPr>
              <w:pStyle w:val="PAcharcoal-normal"/>
              <w:numPr>
                <w:ilvl w:val="0"/>
                <w:numId w:val="20"/>
              </w:numPr>
              <w:rPr>
                <w:rFonts w:ascii="PT Sans" w:hAnsi="PT Sans"/>
                <w:highlight w:val="yellow"/>
              </w:rPr>
            </w:pPr>
            <w:r w:rsidRPr="000C5960">
              <w:rPr>
                <w:rFonts w:ascii="PT Sans" w:hAnsi="PT Sans"/>
                <w:highlight w:val="yellow"/>
              </w:rPr>
              <w:t>whether the information is protected by one or more security measures, and the likelihood of those measures being overcome;</w:t>
            </w:r>
          </w:p>
          <w:p w14:paraId="0FC77AC0" w14:textId="77777777" w:rsidR="008F012E" w:rsidRPr="000C5960" w:rsidRDefault="008F012E" w:rsidP="001E086D">
            <w:pPr>
              <w:pStyle w:val="PAcharcoal-normal"/>
              <w:numPr>
                <w:ilvl w:val="0"/>
                <w:numId w:val="20"/>
              </w:numPr>
              <w:rPr>
                <w:rFonts w:ascii="PT Sans" w:hAnsi="PT Sans"/>
                <w:highlight w:val="yellow"/>
              </w:rPr>
            </w:pPr>
            <w:r w:rsidRPr="000C5960">
              <w:rPr>
                <w:rFonts w:ascii="PT Sans" w:hAnsi="PT Sans"/>
                <w:highlight w:val="yellow"/>
              </w:rPr>
              <w:t>the persons, or the kinds o</w:t>
            </w:r>
            <w:bookmarkStart w:id="0" w:name="_GoBack"/>
            <w:bookmarkEnd w:id="0"/>
            <w:r w:rsidRPr="000C5960">
              <w:rPr>
                <w:rFonts w:ascii="PT Sans" w:hAnsi="PT Sans"/>
                <w:highlight w:val="yellow"/>
              </w:rPr>
              <w:t>f persons, who have obtained, or who could obtain, the information; and</w:t>
            </w:r>
          </w:p>
          <w:p w14:paraId="72BCC6BA" w14:textId="77777777" w:rsidR="008F012E" w:rsidRPr="000C5960" w:rsidRDefault="008F012E" w:rsidP="001E086D">
            <w:pPr>
              <w:pStyle w:val="PAcharcoal-normal"/>
              <w:numPr>
                <w:ilvl w:val="0"/>
                <w:numId w:val="20"/>
              </w:numPr>
              <w:rPr>
                <w:rFonts w:ascii="PT Sans" w:hAnsi="PT Sans"/>
                <w:highlight w:val="yellow"/>
              </w:rPr>
            </w:pPr>
            <w:r w:rsidRPr="000C5960">
              <w:rPr>
                <w:rFonts w:ascii="PT Sans" w:hAnsi="PT Sans"/>
                <w:highlight w:val="yellow"/>
              </w:rPr>
              <w:t xml:space="preserve">if a security technology or methodology was used in relation to the information and designed to make the information unintelligible or meaningless to persons who are not </w:t>
            </w:r>
            <w:proofErr w:type="spellStart"/>
            <w:r w:rsidRPr="000C5960">
              <w:rPr>
                <w:rFonts w:ascii="PT Sans" w:hAnsi="PT Sans"/>
                <w:highlight w:val="yellow"/>
              </w:rPr>
              <w:t>authorised</w:t>
            </w:r>
            <w:proofErr w:type="spellEnd"/>
            <w:r w:rsidRPr="000C5960">
              <w:rPr>
                <w:rFonts w:ascii="PT Sans" w:hAnsi="PT Sans"/>
                <w:highlight w:val="yellow"/>
              </w:rPr>
              <w:t xml:space="preserve"> to obtain the information, the likelihood that persons could circumvent the security technology or methodology.</w:t>
            </w:r>
          </w:p>
          <w:p w14:paraId="4F20C980" w14:textId="77777777" w:rsidR="001E086D" w:rsidRPr="000C5960" w:rsidRDefault="001E086D" w:rsidP="008F012E">
            <w:pPr>
              <w:pStyle w:val="PAcharcoal-normal"/>
              <w:rPr>
                <w:rFonts w:ascii="PT Sans" w:hAnsi="PT Sans"/>
                <w:highlight w:val="yellow"/>
              </w:rPr>
            </w:pPr>
          </w:p>
          <w:p w14:paraId="3EA70FE0" w14:textId="77777777" w:rsidR="001E086D" w:rsidRDefault="008F012E" w:rsidP="008F012E">
            <w:pPr>
              <w:pStyle w:val="PAcharcoal-normal"/>
              <w:rPr>
                <w:rFonts w:ascii="PT Sans" w:hAnsi="PT Sans"/>
              </w:rPr>
            </w:pPr>
            <w:r w:rsidRPr="000C5960">
              <w:rPr>
                <w:rFonts w:ascii="PT Sans" w:hAnsi="PT Sans"/>
                <w:highlight w:val="yellow"/>
              </w:rPr>
              <w:t>Seek advice from the Privacy Officer if required.</w:t>
            </w:r>
            <w:r w:rsidRPr="000C5960">
              <w:rPr>
                <w:rFonts w:ascii="PT Sans" w:hAnsi="PT Sans"/>
              </w:rPr>
              <w:t>]</w:t>
            </w:r>
          </w:p>
          <w:p w14:paraId="05937750" w14:textId="461E65DE" w:rsidR="000C5960" w:rsidRPr="000C5960" w:rsidRDefault="000C5960" w:rsidP="008F012E">
            <w:pPr>
              <w:pStyle w:val="PAcharcoal-normal"/>
              <w:rPr>
                <w:rFonts w:ascii="PT Sans" w:hAnsi="PT Sans"/>
              </w:rPr>
            </w:pPr>
          </w:p>
        </w:tc>
      </w:tr>
      <w:tr w:rsidR="000C5960" w:rsidRPr="000C5960" w14:paraId="0C916D52" w14:textId="77777777" w:rsidTr="000C5960">
        <w:tc>
          <w:tcPr>
            <w:tcW w:w="3261" w:type="dxa"/>
            <w:tcBorders>
              <w:top w:val="dashed" w:sz="4" w:space="0" w:color="F7901E"/>
              <w:bottom w:val="dashed" w:sz="4" w:space="0" w:color="F7901E"/>
            </w:tcBorders>
            <w:shd w:val="clear" w:color="auto" w:fill="auto"/>
          </w:tcPr>
          <w:p w14:paraId="256FA3B9" w14:textId="77777777" w:rsidR="008F012E" w:rsidRPr="000C5960" w:rsidRDefault="008F012E" w:rsidP="008F012E">
            <w:pPr>
              <w:pStyle w:val="PAcharcoal-normal"/>
              <w:rPr>
                <w:rFonts w:ascii="PT Sans" w:hAnsi="PT Sans"/>
                <w:b/>
                <w:color w:val="595959" w:themeColor="text1" w:themeTint="A6"/>
                <w:lang w:eastAsia="zh-CN" w:bidi="th-TH"/>
              </w:rPr>
            </w:pPr>
            <w:r w:rsidRPr="000C5960">
              <w:rPr>
                <w:rFonts w:ascii="PT Sans" w:hAnsi="PT Sans"/>
                <w:b/>
                <w:color w:val="595959" w:themeColor="text1" w:themeTint="A6"/>
                <w:lang w:eastAsia="zh-CN" w:bidi="th-TH"/>
              </w:rPr>
              <w:t xml:space="preserve">Remedial action  </w:t>
            </w:r>
          </w:p>
        </w:tc>
        <w:tc>
          <w:tcPr>
            <w:tcW w:w="7366" w:type="dxa"/>
            <w:tcBorders>
              <w:top w:val="dashed" w:sz="4" w:space="0" w:color="F7901E"/>
              <w:bottom w:val="dashed" w:sz="4" w:space="0" w:color="F7901E"/>
            </w:tcBorders>
            <w:shd w:val="clear" w:color="auto" w:fill="auto"/>
          </w:tcPr>
          <w:p w14:paraId="6EDA100F" w14:textId="77777777" w:rsidR="001E086D" w:rsidRDefault="008F012E" w:rsidP="008F012E">
            <w:pPr>
              <w:pStyle w:val="PAcharcoal-normal"/>
              <w:rPr>
                <w:rFonts w:ascii="PT Sans" w:hAnsi="PT Sans"/>
              </w:rPr>
            </w:pPr>
            <w:r w:rsidRPr="000C5960">
              <w:rPr>
                <w:rFonts w:ascii="PT Sans" w:hAnsi="PT Sans"/>
              </w:rPr>
              <w:t>[</w:t>
            </w:r>
            <w:r w:rsidRPr="000C5960">
              <w:rPr>
                <w:rFonts w:ascii="PT Sans" w:hAnsi="PT Sans"/>
                <w:highlight w:val="yellow"/>
              </w:rPr>
              <w:t>Insert details of the steps PA has taken to reduce any potential harm to individuals, e.g. by recovering lost information before it is accessed or changing access controls on compromised systems.</w:t>
            </w:r>
            <w:r w:rsidRPr="000C5960">
              <w:rPr>
                <w:rFonts w:ascii="PT Sans" w:hAnsi="PT Sans"/>
              </w:rPr>
              <w:t xml:space="preserve">] </w:t>
            </w:r>
          </w:p>
          <w:p w14:paraId="4FCD2857" w14:textId="2D984867" w:rsidR="000C5960" w:rsidRPr="000C5960" w:rsidRDefault="000C5960" w:rsidP="008F012E">
            <w:pPr>
              <w:pStyle w:val="PAcharcoal-normal"/>
              <w:rPr>
                <w:rFonts w:ascii="PT Sans" w:hAnsi="PT Sans"/>
              </w:rPr>
            </w:pPr>
          </w:p>
        </w:tc>
      </w:tr>
      <w:tr w:rsidR="000C5960" w:rsidRPr="000C5960" w14:paraId="565CAE34" w14:textId="77777777" w:rsidTr="000C5960">
        <w:tc>
          <w:tcPr>
            <w:tcW w:w="3261" w:type="dxa"/>
            <w:tcBorders>
              <w:top w:val="dashed" w:sz="4" w:space="0" w:color="F7901E"/>
              <w:bottom w:val="dashed" w:sz="4" w:space="0" w:color="F7901E"/>
            </w:tcBorders>
            <w:shd w:val="clear" w:color="auto" w:fill="auto"/>
          </w:tcPr>
          <w:p w14:paraId="421BA2DA" w14:textId="77777777" w:rsidR="008F012E" w:rsidRPr="000C5960" w:rsidRDefault="008F012E" w:rsidP="008F012E">
            <w:pPr>
              <w:pStyle w:val="PAcharcoal-normal"/>
              <w:rPr>
                <w:rFonts w:ascii="PT Sans" w:hAnsi="PT Sans"/>
                <w:b/>
                <w:color w:val="595959" w:themeColor="text1" w:themeTint="A6"/>
                <w:lang w:eastAsia="zh-CN" w:bidi="th-TH"/>
              </w:rPr>
            </w:pPr>
            <w:r w:rsidRPr="000C5960">
              <w:rPr>
                <w:rFonts w:ascii="PT Sans" w:hAnsi="PT Sans"/>
                <w:b/>
                <w:color w:val="595959" w:themeColor="text1" w:themeTint="A6"/>
                <w:lang w:eastAsia="zh-CN" w:bidi="th-TH"/>
              </w:rPr>
              <w:t xml:space="preserve">Is or will the remedial action result in making serious harm no longer likely? </w:t>
            </w:r>
          </w:p>
        </w:tc>
        <w:tc>
          <w:tcPr>
            <w:tcW w:w="7366" w:type="dxa"/>
            <w:tcBorders>
              <w:top w:val="dashed" w:sz="4" w:space="0" w:color="F7901E"/>
              <w:bottom w:val="dashed" w:sz="4" w:space="0" w:color="F7901E"/>
            </w:tcBorders>
            <w:shd w:val="clear" w:color="auto" w:fill="auto"/>
          </w:tcPr>
          <w:p w14:paraId="60A6821A" w14:textId="77777777" w:rsidR="001E086D" w:rsidRDefault="008F012E" w:rsidP="008F012E">
            <w:pPr>
              <w:pStyle w:val="PAcharcoal-normal"/>
              <w:rPr>
                <w:rFonts w:ascii="PT Sans" w:hAnsi="PT Sans"/>
              </w:rPr>
            </w:pPr>
            <w:r w:rsidRPr="000C5960">
              <w:rPr>
                <w:rFonts w:ascii="PT Sans" w:hAnsi="PT Sans"/>
              </w:rPr>
              <w:t>[</w:t>
            </w:r>
            <w:r w:rsidRPr="000C5960">
              <w:rPr>
                <w:rFonts w:ascii="PT Sans" w:hAnsi="PT Sans"/>
                <w:highlight w:val="yellow"/>
              </w:rPr>
              <w:t>State whether the remedial action will result in making serious harm no longer likely. If serious harm is no longer likely, PA is not required to prepare a statement to the Information Commissioner or to notify affected individuals.</w:t>
            </w:r>
            <w:r w:rsidRPr="000C5960">
              <w:rPr>
                <w:rFonts w:ascii="PT Sans" w:hAnsi="PT Sans"/>
              </w:rPr>
              <w:t xml:space="preserve">] </w:t>
            </w:r>
          </w:p>
          <w:p w14:paraId="623CECFE" w14:textId="6F3DB6BC" w:rsidR="000C5960" w:rsidRPr="000C5960" w:rsidRDefault="000C5960" w:rsidP="008F012E">
            <w:pPr>
              <w:pStyle w:val="PAcharcoal-normal"/>
              <w:rPr>
                <w:rFonts w:ascii="PT Sans" w:hAnsi="PT Sans"/>
              </w:rPr>
            </w:pPr>
          </w:p>
        </w:tc>
      </w:tr>
      <w:tr w:rsidR="000C5960" w:rsidRPr="000C5960" w14:paraId="1B3C6455" w14:textId="77777777" w:rsidTr="000C5960">
        <w:tc>
          <w:tcPr>
            <w:tcW w:w="3261" w:type="dxa"/>
            <w:tcBorders>
              <w:top w:val="dashed" w:sz="4" w:space="0" w:color="F7901E"/>
              <w:bottom w:val="single" w:sz="12" w:space="0" w:color="F7901E"/>
            </w:tcBorders>
            <w:shd w:val="clear" w:color="auto" w:fill="auto"/>
          </w:tcPr>
          <w:p w14:paraId="3C93EA3E" w14:textId="77777777" w:rsidR="008F012E" w:rsidRPr="000C5960" w:rsidRDefault="008F012E" w:rsidP="008F012E">
            <w:pPr>
              <w:pStyle w:val="PAcharcoal-normal"/>
              <w:rPr>
                <w:rFonts w:ascii="PT Sans" w:hAnsi="PT Sans"/>
                <w:b/>
                <w:color w:val="595959" w:themeColor="text1" w:themeTint="A6"/>
                <w:lang w:eastAsia="zh-CN" w:bidi="th-TH"/>
              </w:rPr>
            </w:pPr>
            <w:r w:rsidRPr="000C5960">
              <w:rPr>
                <w:rFonts w:ascii="PT Sans" w:hAnsi="PT Sans"/>
                <w:b/>
                <w:color w:val="595959" w:themeColor="text1" w:themeTint="A6"/>
                <w:lang w:eastAsia="zh-CN" w:bidi="th-TH"/>
              </w:rPr>
              <w:t xml:space="preserve">Who will be notified of the breach? </w:t>
            </w:r>
          </w:p>
        </w:tc>
        <w:tc>
          <w:tcPr>
            <w:tcW w:w="7366" w:type="dxa"/>
            <w:tcBorders>
              <w:top w:val="dashed" w:sz="4" w:space="0" w:color="F7901E"/>
              <w:bottom w:val="single" w:sz="12" w:space="0" w:color="F7901E"/>
            </w:tcBorders>
            <w:shd w:val="clear" w:color="auto" w:fill="auto"/>
          </w:tcPr>
          <w:p w14:paraId="11DBF812" w14:textId="77777777" w:rsidR="008F012E" w:rsidRPr="000C5960" w:rsidRDefault="008F012E" w:rsidP="008F012E">
            <w:pPr>
              <w:pStyle w:val="PAcharcoal-normal"/>
              <w:rPr>
                <w:rFonts w:ascii="PT Sans" w:hAnsi="PT Sans"/>
              </w:rPr>
            </w:pPr>
            <w:r w:rsidRPr="000C5960">
              <w:rPr>
                <w:rFonts w:ascii="PT Sans" w:hAnsi="PT Sans"/>
              </w:rPr>
              <w:t>[</w:t>
            </w:r>
            <w:r w:rsidRPr="000C5960">
              <w:rPr>
                <w:rFonts w:ascii="PT Sans" w:hAnsi="PT Sans"/>
                <w:highlight w:val="yellow"/>
              </w:rPr>
              <w:t>Select from the following options.</w:t>
            </w:r>
            <w:r w:rsidRPr="000C5960">
              <w:rPr>
                <w:rFonts w:ascii="PT Sans" w:hAnsi="PT Sans"/>
              </w:rPr>
              <w:t xml:space="preserve">] </w:t>
            </w:r>
          </w:p>
          <w:p w14:paraId="3EC8733A" w14:textId="77777777" w:rsidR="001E086D" w:rsidRPr="000C5960" w:rsidRDefault="001E086D" w:rsidP="008F012E">
            <w:pPr>
              <w:pStyle w:val="PAcharcoal-normal"/>
              <w:rPr>
                <w:rFonts w:ascii="PT Sans" w:hAnsi="PT Sans"/>
              </w:rPr>
            </w:pPr>
          </w:p>
          <w:p w14:paraId="2AF943C0" w14:textId="77777777" w:rsidR="008F012E" w:rsidRPr="000C5960" w:rsidRDefault="008F012E" w:rsidP="008F012E">
            <w:pPr>
              <w:pStyle w:val="PAcharcoal-normal"/>
              <w:rPr>
                <w:rFonts w:ascii="PT Sans" w:hAnsi="PT Sans"/>
              </w:rPr>
            </w:pPr>
            <w:r w:rsidRPr="000C5960">
              <w:rPr>
                <w:rFonts w:ascii="PT Sans" w:hAnsi="PT Sans"/>
              </w:rPr>
              <w:t>[</w:t>
            </w:r>
            <w:r w:rsidRPr="000C5960">
              <w:rPr>
                <w:rFonts w:ascii="PT Sans" w:hAnsi="PT Sans"/>
                <w:highlight w:val="yellow"/>
              </w:rPr>
              <w:t>Option 1</w:t>
            </w:r>
            <w:r w:rsidRPr="000C5960">
              <w:rPr>
                <w:rFonts w:ascii="PT Sans" w:hAnsi="PT Sans"/>
              </w:rPr>
              <w:t>]</w:t>
            </w:r>
          </w:p>
          <w:p w14:paraId="37A8E1C3" w14:textId="77777777" w:rsidR="008F012E" w:rsidRPr="000C5960" w:rsidRDefault="008F012E" w:rsidP="008F012E">
            <w:pPr>
              <w:pStyle w:val="PAcharcoal-normal"/>
              <w:rPr>
                <w:rFonts w:ascii="PT Sans" w:hAnsi="PT Sans"/>
              </w:rPr>
            </w:pPr>
            <w:r w:rsidRPr="000C5960">
              <w:rPr>
                <w:rFonts w:ascii="PT Sans" w:hAnsi="PT Sans"/>
              </w:rPr>
              <w:t xml:space="preserve">PA has determined that the data breach is likely to result in serious </w:t>
            </w:r>
          </w:p>
          <w:p w14:paraId="64E9B47A" w14:textId="77777777" w:rsidR="008F012E" w:rsidRPr="000C5960" w:rsidRDefault="008F012E" w:rsidP="008F012E">
            <w:pPr>
              <w:pStyle w:val="PAcharcoal-normal"/>
              <w:rPr>
                <w:rFonts w:ascii="PT Sans" w:hAnsi="PT Sans"/>
              </w:rPr>
            </w:pPr>
            <w:r w:rsidRPr="000C5960">
              <w:rPr>
                <w:rFonts w:ascii="PT Sans" w:hAnsi="PT Sans"/>
              </w:rPr>
              <w:t xml:space="preserve">harm to individuals and therefore PA will: </w:t>
            </w:r>
          </w:p>
          <w:p w14:paraId="74BDA6D3" w14:textId="77777777" w:rsidR="008F012E" w:rsidRPr="000C5960" w:rsidRDefault="008F012E" w:rsidP="001E086D">
            <w:pPr>
              <w:pStyle w:val="PAcharcoal-normal"/>
              <w:numPr>
                <w:ilvl w:val="0"/>
                <w:numId w:val="21"/>
              </w:numPr>
              <w:rPr>
                <w:rFonts w:ascii="PT Sans" w:hAnsi="PT Sans"/>
              </w:rPr>
            </w:pPr>
            <w:r w:rsidRPr="000C5960">
              <w:rPr>
                <w:rFonts w:ascii="PT Sans" w:hAnsi="PT Sans"/>
              </w:rPr>
              <w:t xml:space="preserve">provide a statement to the Information Commissioner containing a description of the breach, the kind of information concerned and the recommended steps for individuals. </w:t>
            </w:r>
          </w:p>
          <w:p w14:paraId="2AB5EC2F" w14:textId="77777777" w:rsidR="008F012E" w:rsidRDefault="008F012E" w:rsidP="001E086D">
            <w:pPr>
              <w:pStyle w:val="PAcharcoal-normal"/>
              <w:numPr>
                <w:ilvl w:val="0"/>
                <w:numId w:val="21"/>
              </w:numPr>
              <w:rPr>
                <w:rFonts w:ascii="PT Sans" w:hAnsi="PT Sans"/>
              </w:rPr>
            </w:pPr>
            <w:r w:rsidRPr="000C5960">
              <w:rPr>
                <w:rFonts w:ascii="PT Sans" w:hAnsi="PT Sans"/>
              </w:rPr>
              <w:t>will [</w:t>
            </w:r>
            <w:r w:rsidRPr="000C5960">
              <w:rPr>
                <w:rFonts w:ascii="PT Sans" w:hAnsi="PT Sans"/>
                <w:highlight w:val="yellow"/>
              </w:rPr>
              <w:t>select one of the following options</w:t>
            </w:r>
            <w:r w:rsidRPr="000C5960">
              <w:rPr>
                <w:rFonts w:ascii="PT Sans" w:hAnsi="PT Sans"/>
              </w:rPr>
              <w:t>] notify all affected individuals / notify affected individuals at risk of serious harm / publish the statement on PA’s website and publicise it [</w:t>
            </w:r>
            <w:r w:rsidRPr="000C5960">
              <w:rPr>
                <w:rFonts w:ascii="PT Sans" w:hAnsi="PT Sans"/>
                <w:highlight w:val="yellow"/>
              </w:rPr>
              <w:t>choose this option only if the first two options are impracticable</w:t>
            </w:r>
            <w:r w:rsidRPr="000C5960">
              <w:rPr>
                <w:rFonts w:ascii="PT Sans" w:hAnsi="PT Sans"/>
              </w:rPr>
              <w:t xml:space="preserve">] </w:t>
            </w:r>
          </w:p>
          <w:p w14:paraId="63B10368" w14:textId="77777777" w:rsidR="000C5960" w:rsidRPr="000C5960" w:rsidRDefault="000C5960" w:rsidP="001E086D">
            <w:pPr>
              <w:pStyle w:val="PAcharcoal-normal"/>
              <w:numPr>
                <w:ilvl w:val="0"/>
                <w:numId w:val="21"/>
              </w:numPr>
              <w:rPr>
                <w:rFonts w:ascii="PT Sans" w:hAnsi="PT Sans"/>
              </w:rPr>
            </w:pPr>
          </w:p>
          <w:p w14:paraId="2032808C" w14:textId="77777777" w:rsidR="001E086D" w:rsidRPr="000C5960" w:rsidRDefault="001E086D" w:rsidP="008F012E">
            <w:pPr>
              <w:pStyle w:val="PAcharcoal-normal"/>
              <w:rPr>
                <w:rFonts w:ascii="PT Sans" w:hAnsi="PT Sans"/>
              </w:rPr>
            </w:pPr>
          </w:p>
          <w:p w14:paraId="4C7A3A8C" w14:textId="77777777" w:rsidR="008F012E" w:rsidRPr="000C5960" w:rsidRDefault="008F012E" w:rsidP="008F012E">
            <w:pPr>
              <w:pStyle w:val="PAcharcoal-normal"/>
              <w:rPr>
                <w:rFonts w:ascii="PT Sans" w:hAnsi="PT Sans"/>
              </w:rPr>
            </w:pPr>
            <w:r w:rsidRPr="000C5960">
              <w:rPr>
                <w:rFonts w:ascii="PT Sans" w:hAnsi="PT Sans"/>
              </w:rPr>
              <w:t>[</w:t>
            </w:r>
            <w:r w:rsidRPr="000C5960">
              <w:rPr>
                <w:rFonts w:ascii="PT Sans" w:hAnsi="PT Sans"/>
                <w:highlight w:val="yellow"/>
              </w:rPr>
              <w:t>Option 2</w:t>
            </w:r>
            <w:r w:rsidRPr="000C5960">
              <w:rPr>
                <w:rFonts w:ascii="PT Sans" w:hAnsi="PT Sans"/>
              </w:rPr>
              <w:t>]</w:t>
            </w:r>
          </w:p>
          <w:p w14:paraId="18DC90AA" w14:textId="77777777" w:rsidR="001E086D" w:rsidRDefault="008F012E" w:rsidP="008F012E">
            <w:pPr>
              <w:pStyle w:val="PAcharcoal-normal"/>
              <w:rPr>
                <w:rFonts w:ascii="PT Sans" w:hAnsi="PT Sans"/>
              </w:rPr>
            </w:pPr>
            <w:r w:rsidRPr="000C5960">
              <w:rPr>
                <w:rFonts w:ascii="PT Sans" w:hAnsi="PT Sans"/>
              </w:rPr>
              <w:t>PA has determined that notification of the data breach is not required because it is not likely to result in a serious risk of harm to any individuals.</w:t>
            </w:r>
          </w:p>
          <w:p w14:paraId="0CF7D894" w14:textId="4185984F" w:rsidR="000C5960" w:rsidRPr="000C5960" w:rsidRDefault="000C5960" w:rsidP="008F012E">
            <w:pPr>
              <w:pStyle w:val="PAcharcoal-normal"/>
              <w:rPr>
                <w:rFonts w:ascii="PT Sans" w:hAnsi="PT Sans"/>
              </w:rPr>
            </w:pPr>
          </w:p>
        </w:tc>
      </w:tr>
      <w:tr w:rsidR="000C5960" w:rsidRPr="000C5960" w14:paraId="154D3373" w14:textId="77777777" w:rsidTr="000C5960">
        <w:tc>
          <w:tcPr>
            <w:tcW w:w="3261" w:type="dxa"/>
            <w:tcBorders>
              <w:top w:val="single" w:sz="12" w:space="0" w:color="F7901E"/>
              <w:bottom w:val="dashed" w:sz="4" w:space="0" w:color="F7901E"/>
            </w:tcBorders>
            <w:shd w:val="clear" w:color="auto" w:fill="auto"/>
          </w:tcPr>
          <w:p w14:paraId="76E1DE0D" w14:textId="77777777" w:rsidR="008F012E" w:rsidRPr="000C5960" w:rsidRDefault="008F012E" w:rsidP="008F012E">
            <w:pPr>
              <w:pStyle w:val="PAcharcoal-normal"/>
              <w:rPr>
                <w:rFonts w:ascii="PT Sans" w:hAnsi="PT Sans"/>
                <w:b/>
                <w:color w:val="595959" w:themeColor="text1" w:themeTint="A6"/>
                <w:lang w:eastAsia="zh-CN" w:bidi="th-TH"/>
              </w:rPr>
            </w:pPr>
            <w:r w:rsidRPr="000C5960">
              <w:rPr>
                <w:rFonts w:ascii="PT Sans" w:hAnsi="PT Sans"/>
                <w:b/>
                <w:color w:val="595959" w:themeColor="text1" w:themeTint="A6"/>
                <w:lang w:eastAsia="zh-CN" w:bidi="th-TH"/>
              </w:rPr>
              <w:lastRenderedPageBreak/>
              <w:t xml:space="preserve">Preliminary recommendations  </w:t>
            </w:r>
          </w:p>
        </w:tc>
        <w:tc>
          <w:tcPr>
            <w:tcW w:w="7366" w:type="dxa"/>
            <w:tcBorders>
              <w:top w:val="single" w:sz="12" w:space="0" w:color="F7901E"/>
              <w:bottom w:val="dashed" w:sz="4" w:space="0" w:color="F7901E"/>
            </w:tcBorders>
            <w:shd w:val="clear" w:color="auto" w:fill="auto"/>
          </w:tcPr>
          <w:p w14:paraId="10407ECD" w14:textId="3D30F487" w:rsidR="001E086D" w:rsidRPr="000C5960" w:rsidRDefault="008F012E" w:rsidP="000C5960">
            <w:pPr>
              <w:pStyle w:val="PAcharcoal-normal"/>
              <w:rPr>
                <w:rFonts w:ascii="PT Sans" w:hAnsi="PT Sans"/>
                <w:lang w:eastAsia="zh-CN" w:bidi="th-TH"/>
              </w:rPr>
            </w:pPr>
            <w:r w:rsidRPr="000C5960">
              <w:rPr>
                <w:rFonts w:ascii="PT Sans" w:hAnsi="PT Sans"/>
                <w:lang w:eastAsia="zh-CN" w:bidi="th-TH"/>
              </w:rPr>
              <w:t>[</w:t>
            </w:r>
            <w:r w:rsidRPr="000C5960">
              <w:rPr>
                <w:rFonts w:ascii="PT Sans" w:hAnsi="PT Sans"/>
                <w:highlight w:val="yellow"/>
                <w:lang w:eastAsia="zh-CN" w:bidi="th-TH"/>
              </w:rPr>
              <w:t>Include any recommendations on actions that could be undertaken to contain the breach, remediate the breach or prevent future breaches of a similar nature – these recommendations will feed into PA’s comprehensive review of the data breach.</w:t>
            </w:r>
            <w:r w:rsidRPr="000C5960">
              <w:rPr>
                <w:rFonts w:ascii="PT Sans" w:hAnsi="PT Sans"/>
                <w:lang w:eastAsia="zh-CN" w:bidi="th-TH"/>
              </w:rPr>
              <w:t xml:space="preserve">] </w:t>
            </w:r>
          </w:p>
        </w:tc>
      </w:tr>
      <w:tr w:rsidR="000C5960" w:rsidRPr="000C5960" w14:paraId="14A8E11A" w14:textId="77777777" w:rsidTr="000C5960">
        <w:tc>
          <w:tcPr>
            <w:tcW w:w="3261" w:type="dxa"/>
            <w:tcBorders>
              <w:top w:val="dashed" w:sz="4" w:space="0" w:color="F7901E"/>
              <w:bottom w:val="dashed" w:sz="4" w:space="0" w:color="F7901E"/>
            </w:tcBorders>
            <w:shd w:val="clear" w:color="auto" w:fill="auto"/>
          </w:tcPr>
          <w:p w14:paraId="4DBB865D" w14:textId="77777777" w:rsidR="008F012E" w:rsidRPr="000C5960" w:rsidRDefault="008F012E" w:rsidP="008F012E">
            <w:pPr>
              <w:pStyle w:val="PAcharcoal-normal"/>
              <w:rPr>
                <w:rFonts w:ascii="PT Sans" w:hAnsi="PT Sans"/>
                <w:b/>
                <w:color w:val="595959" w:themeColor="text1" w:themeTint="A6"/>
                <w:lang w:eastAsia="zh-CN" w:bidi="th-TH"/>
              </w:rPr>
            </w:pPr>
            <w:r w:rsidRPr="000C5960">
              <w:rPr>
                <w:rFonts w:ascii="PT Sans" w:hAnsi="PT Sans"/>
                <w:b/>
                <w:color w:val="595959" w:themeColor="text1" w:themeTint="A6"/>
                <w:lang w:eastAsia="zh-CN" w:bidi="th-TH"/>
              </w:rPr>
              <w:t xml:space="preserve">Names of response team members </w:t>
            </w:r>
          </w:p>
        </w:tc>
        <w:tc>
          <w:tcPr>
            <w:tcW w:w="7366" w:type="dxa"/>
            <w:tcBorders>
              <w:top w:val="dashed" w:sz="4" w:space="0" w:color="F7901E"/>
              <w:bottom w:val="dashed" w:sz="4" w:space="0" w:color="F7901E"/>
            </w:tcBorders>
            <w:shd w:val="clear" w:color="auto" w:fill="auto"/>
          </w:tcPr>
          <w:p w14:paraId="17E3AE78" w14:textId="1A21B31D" w:rsidR="001E086D" w:rsidRPr="000C5960" w:rsidRDefault="008F012E" w:rsidP="000C5960">
            <w:pPr>
              <w:pStyle w:val="PAcharcoal-normal"/>
              <w:rPr>
                <w:rFonts w:ascii="PT Sans" w:hAnsi="PT Sans"/>
                <w:lang w:eastAsia="zh-CN" w:bidi="th-TH"/>
              </w:rPr>
            </w:pPr>
            <w:r w:rsidRPr="000C5960">
              <w:rPr>
                <w:rFonts w:ascii="PT Sans" w:hAnsi="PT Sans"/>
                <w:lang w:eastAsia="zh-CN" w:bidi="th-TH"/>
              </w:rPr>
              <w:t>[</w:t>
            </w:r>
            <w:r w:rsidRPr="000C5960">
              <w:rPr>
                <w:rFonts w:ascii="PT Sans" w:hAnsi="PT Sans"/>
                <w:highlight w:val="yellow"/>
                <w:lang w:eastAsia="zh-CN" w:bidi="th-TH"/>
              </w:rPr>
              <w:t>Insert the names and roles of response team members. The make-up of the response team will be determined by the Chief Executive Officer, having regard to the skills required to respond to the breach.</w:t>
            </w:r>
            <w:r w:rsidRPr="000C5960">
              <w:rPr>
                <w:rFonts w:ascii="PT Sans" w:hAnsi="PT Sans"/>
                <w:lang w:eastAsia="zh-CN" w:bidi="th-TH"/>
              </w:rPr>
              <w:t xml:space="preserve">] </w:t>
            </w:r>
          </w:p>
        </w:tc>
      </w:tr>
      <w:tr w:rsidR="000C5960" w:rsidRPr="000C5960" w14:paraId="4D0164A0" w14:textId="77777777" w:rsidTr="000C5960">
        <w:tc>
          <w:tcPr>
            <w:tcW w:w="3261" w:type="dxa"/>
            <w:tcBorders>
              <w:top w:val="dashed" w:sz="4" w:space="0" w:color="F7901E"/>
              <w:bottom w:val="single" w:sz="18" w:space="0" w:color="F7901E"/>
            </w:tcBorders>
            <w:shd w:val="clear" w:color="auto" w:fill="auto"/>
          </w:tcPr>
          <w:p w14:paraId="2DD05C11" w14:textId="77777777" w:rsidR="008F012E" w:rsidRPr="000C5960" w:rsidRDefault="008F012E" w:rsidP="008F012E">
            <w:pPr>
              <w:pStyle w:val="PAcharcoal-normal"/>
              <w:rPr>
                <w:rFonts w:ascii="PT Sans" w:hAnsi="PT Sans"/>
                <w:b/>
                <w:color w:val="595959" w:themeColor="text1" w:themeTint="A6"/>
                <w:lang w:eastAsia="zh-CN" w:bidi="th-TH"/>
              </w:rPr>
            </w:pPr>
            <w:r w:rsidRPr="000C5960">
              <w:rPr>
                <w:rFonts w:ascii="PT Sans" w:hAnsi="PT Sans"/>
                <w:b/>
                <w:color w:val="595959" w:themeColor="text1" w:themeTint="A6"/>
                <w:lang w:eastAsia="zh-CN" w:bidi="th-TH"/>
              </w:rPr>
              <w:t xml:space="preserve">Date </w:t>
            </w:r>
          </w:p>
        </w:tc>
        <w:tc>
          <w:tcPr>
            <w:tcW w:w="7366" w:type="dxa"/>
            <w:tcBorders>
              <w:top w:val="dashed" w:sz="4" w:space="0" w:color="F7901E"/>
              <w:bottom w:val="single" w:sz="18" w:space="0" w:color="F7901E"/>
            </w:tcBorders>
            <w:shd w:val="clear" w:color="auto" w:fill="auto"/>
          </w:tcPr>
          <w:p w14:paraId="6E54F9D5" w14:textId="19E131BC" w:rsidR="001E086D" w:rsidRPr="000C5960" w:rsidRDefault="008F012E" w:rsidP="000C5960">
            <w:pPr>
              <w:pStyle w:val="PAcharcoal-normal"/>
              <w:rPr>
                <w:rFonts w:ascii="PT Sans" w:hAnsi="PT Sans" w:hint="eastAsia"/>
                <w:lang w:eastAsia="ko-KR" w:bidi="th-TH"/>
              </w:rPr>
            </w:pPr>
            <w:r w:rsidRPr="000C5960">
              <w:rPr>
                <w:rFonts w:ascii="PT Sans" w:hAnsi="PT Sans"/>
                <w:lang w:eastAsia="zh-CN" w:bidi="th-TH"/>
              </w:rPr>
              <w:t>[</w:t>
            </w:r>
            <w:r w:rsidRPr="000C5960">
              <w:rPr>
                <w:rFonts w:ascii="PT Sans" w:hAnsi="PT Sans"/>
                <w:highlight w:val="yellow"/>
                <w:lang w:eastAsia="zh-CN" w:bidi="th-TH"/>
              </w:rPr>
              <w:t>Insert date.</w:t>
            </w:r>
            <w:r w:rsidRPr="000C5960">
              <w:rPr>
                <w:rFonts w:ascii="PT Sans" w:hAnsi="PT Sans"/>
                <w:lang w:eastAsia="zh-CN" w:bidi="th-TH"/>
              </w:rPr>
              <w:t xml:space="preserve">] </w:t>
            </w:r>
          </w:p>
        </w:tc>
      </w:tr>
    </w:tbl>
    <w:p w14:paraId="497E3EE4" w14:textId="77777777" w:rsidR="008F012E" w:rsidRPr="000C5960" w:rsidRDefault="008F012E" w:rsidP="00433B79">
      <w:pPr>
        <w:pStyle w:val="PATitle"/>
        <w:rPr>
          <w:rFonts w:ascii="PT Sans" w:hAnsi="PT Sans" w:cstheme="minorHAnsi"/>
          <w:b w:val="0"/>
        </w:rPr>
      </w:pPr>
    </w:p>
    <w:sectPr w:rsidR="008F012E" w:rsidRPr="000C5960" w:rsidSect="008F012E">
      <w:headerReference w:type="default" r:id="rId11"/>
      <w:footerReference w:type="default" r:id="rId12"/>
      <w:headerReference w:type="first" r:id="rId13"/>
      <w:footerReference w:type="first" r:id="rId14"/>
      <w:pgSz w:w="11900" w:h="16840"/>
      <w:pgMar w:top="1560" w:right="720" w:bottom="426" w:left="720"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C8172" w14:textId="77777777" w:rsidR="0070075D" w:rsidRDefault="0070075D" w:rsidP="00C61443">
      <w:r>
        <w:separator/>
      </w:r>
    </w:p>
  </w:endnote>
  <w:endnote w:type="continuationSeparator" w:id="0">
    <w:p w14:paraId="19AD511C" w14:textId="77777777" w:rsidR="0070075D" w:rsidRDefault="0070075D" w:rsidP="00C6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Roboto-Light">
    <w:charset w:val="00"/>
    <w:family w:val="auto"/>
    <w:pitch w:val="variable"/>
    <w:sig w:usb0="E00002EF" w:usb1="5000205B" w:usb2="00000020" w:usb3="00000000" w:csb0="0000019F" w:csb1="00000000"/>
  </w:font>
  <w:font w:name="Cambria">
    <w:panose1 w:val="02040503050406030204"/>
    <w:charset w:val="00"/>
    <w:family w:val="auto"/>
    <w:pitch w:val="variable"/>
    <w:sig w:usb0="E00002FF" w:usb1="400004FF" w:usb2="00000000" w:usb3="00000000" w:csb0="0000019F" w:csb1="00000000"/>
  </w:font>
  <w:font w:name="맑은 고딕">
    <w:charset w:val="81"/>
    <w:family w:val="auto"/>
    <w:pitch w:val="variable"/>
    <w:sig w:usb0="9000002F" w:usb1="29D77CFB" w:usb2="00000012" w:usb3="00000000" w:csb0="00080001" w:csb1="00000000"/>
  </w:font>
  <w:font w:name="PT Sans">
    <w:panose1 w:val="020B0503020203020204"/>
    <w:charset w:val="CC"/>
    <w:family w:val="auto"/>
    <w:pitch w:val="variable"/>
    <w:sig w:usb0="A00002EF" w:usb1="5000204B" w:usb2="00000000" w:usb3="00000000" w:csb0="00000097" w:csb1="00000000"/>
  </w:font>
  <w:font w:name="FiraSans-Book">
    <w:charset w:val="00"/>
    <w:family w:val="auto"/>
    <w:pitch w:val="variable"/>
    <w:sig w:usb0="00000287" w:usb1="02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Regular">
    <w:charset w:val="00"/>
    <w:family w:val="auto"/>
    <w:pitch w:val="variable"/>
    <w:sig w:usb0="E00002EF" w:usb1="5000205B" w:usb2="00000020" w:usb3="00000000" w:csb0="0000019F" w:csb1="00000000"/>
  </w:font>
  <w:font w:name="Gill Sans MT">
    <w:panose1 w:val="020B0502020104020203"/>
    <w:charset w:val="00"/>
    <w:family w:val="auto"/>
    <w:pitch w:val="variable"/>
    <w:sig w:usb0="00000003"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Roboto Ligh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2110" w14:textId="77777777" w:rsidR="00E84D1A" w:rsidRDefault="00E84D1A" w:rsidP="00E84D1A">
    <w:pPr>
      <w:pStyle w:val="Footer"/>
      <w:jc w:val="right"/>
    </w:pPr>
  </w:p>
  <w:p w14:paraId="48F94DE3" w14:textId="77777777" w:rsidR="00E84D1A" w:rsidRPr="00B42009" w:rsidRDefault="0070075D" w:rsidP="00433B79">
    <w:pPr>
      <w:pStyle w:val="Footer"/>
      <w:tabs>
        <w:tab w:val="clear" w:pos="4513"/>
        <w:tab w:val="clear" w:pos="9026"/>
        <w:tab w:val="center" w:pos="0"/>
      </w:tabs>
      <w:jc w:val="center"/>
      <w:rPr>
        <w:rFonts w:ascii="Roboto Light" w:hAnsi="Roboto Light"/>
        <w:color w:val="FFFFFF" w:themeColor="background1"/>
        <w:sz w:val="18"/>
      </w:rPr>
    </w:pPr>
    <w:sdt>
      <w:sdtPr>
        <w:rPr>
          <w:rStyle w:val="PAfooterChar"/>
          <w:rFonts w:asciiTheme="minorHAnsi" w:hAnsiTheme="minorHAnsi"/>
          <w:color w:val="33979E"/>
        </w:rPr>
        <w:id w:val="-999191857"/>
        <w:docPartObj>
          <w:docPartGallery w:val="Page Numbers (Top of Page)"/>
          <w:docPartUnique/>
        </w:docPartObj>
      </w:sdtPr>
      <w:sdtEndPr>
        <w:rPr>
          <w:rStyle w:val="PAfooterChar"/>
        </w:rPr>
      </w:sdtEndPr>
      <w:sdtContent>
        <w:r w:rsidR="00433B79">
          <w:rPr>
            <w:rStyle w:val="PAfooterChar"/>
            <w:rFonts w:asciiTheme="minorHAnsi" w:hAnsiTheme="minorHAnsi"/>
            <w:color w:val="33979E"/>
          </w:rPr>
          <w:t xml:space="preserve">   </w:t>
        </w:r>
        <w:r w:rsidR="00B42009" w:rsidRPr="00E84D1A">
          <w:rPr>
            <w:rFonts w:ascii="Roboto Light" w:hAnsi="Roboto Light"/>
            <w:noProof/>
            <w:color w:val="FFFFFF" w:themeColor="background1"/>
            <w:sz w:val="18"/>
            <w:lang w:val="en-GB" w:eastAsia="ko-KR"/>
          </w:rPr>
          <w:drawing>
            <wp:inline distT="0" distB="0" distL="0" distR="0" wp14:anchorId="53FAACA6" wp14:editId="52BE389E">
              <wp:extent cx="6181200" cy="627965"/>
              <wp:effectExtent l="0" t="0" r="0" b="1270"/>
              <wp:docPr id="154" name="Picture 154" descr="C:\Users\camillee\AppData\Local\Microsoft\Windows\Temporary Internet Files\Content.Outlook\XI4N17TV\footer_portrait_3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millee\AppData\Local\Microsoft\Windows\Temporary Internet Files\Content.Outlook\XI4N17TV\footer_portrait_3 (00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615" r="4886"/>
                      <a:stretch/>
                    </pic:blipFill>
                    <pic:spPr bwMode="auto">
                      <a:xfrm>
                        <a:off x="0" y="0"/>
                        <a:ext cx="6181200" cy="627965"/>
                      </a:xfrm>
                      <a:prstGeom prst="rect">
                        <a:avLst/>
                      </a:prstGeom>
                      <a:noFill/>
                      <a:ln>
                        <a:noFill/>
                      </a:ln>
                      <a:extLst>
                        <a:ext uri="{53640926-AAD7-44D8-BBD7-CCE9431645EC}">
                          <a14:shadowObscured xmlns:a14="http://schemas.microsoft.com/office/drawing/2010/main"/>
                        </a:ext>
                      </a:extLst>
                    </pic:spPr>
                  </pic:pic>
                </a:graphicData>
              </a:graphic>
            </wp:inline>
          </w:drawing>
        </w:r>
        <w:r w:rsidR="00E84D1A" w:rsidRPr="00733BB1">
          <w:rPr>
            <w:rStyle w:val="PAfooterChar"/>
            <w:rFonts w:asciiTheme="minorHAnsi" w:hAnsiTheme="minorHAnsi"/>
            <w:color w:val="33979E"/>
          </w:rPr>
          <w:tab/>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851650"/>
      <w:docPartObj>
        <w:docPartGallery w:val="Page Numbers (Bottom of Page)"/>
        <w:docPartUnique/>
      </w:docPartObj>
    </w:sdtPr>
    <w:sdtEndPr/>
    <w:sdtContent>
      <w:sdt>
        <w:sdtPr>
          <w:id w:val="1166520963"/>
          <w:docPartObj>
            <w:docPartGallery w:val="Page Numbers (Top of Page)"/>
            <w:docPartUnique/>
          </w:docPartObj>
        </w:sdtPr>
        <w:sdtEndPr/>
        <w:sdtContent>
          <w:p w14:paraId="001782E9" w14:textId="77777777" w:rsidR="00A0661A" w:rsidRDefault="00A0661A">
            <w:pPr>
              <w:pStyle w:val="Footer"/>
              <w:jc w:val="right"/>
            </w:pPr>
            <w:r w:rsidRPr="008A1A03">
              <w:rPr>
                <w:rFonts w:ascii="Roboto Light" w:hAnsi="Roboto Light"/>
                <w:noProof/>
                <w:color w:val="FFFFFF" w:themeColor="background1"/>
                <w:sz w:val="18"/>
                <w:lang w:val="en-GB" w:eastAsia="ko-KR"/>
              </w:rPr>
              <w:drawing>
                <wp:inline distT="0" distB="0" distL="0" distR="0" wp14:anchorId="57868903" wp14:editId="5F432915">
                  <wp:extent cx="6181200" cy="624581"/>
                  <wp:effectExtent l="0" t="0" r="0" b="4445"/>
                  <wp:docPr id="156" name="Picture 156" descr="C:\Users\lissiel.ACS\AppData\Local\Microsoft\Windows\Temporary Internet Files\Content.Outlook\1B8VM62Q\footer_portrai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siel.ACS\AppData\Local\Microsoft\Windows\Temporary Internet Files\Content.Outlook\1B8VM62Q\footer_portrait_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474" r="4660"/>
                          <a:stretch/>
                        </pic:blipFill>
                        <pic:spPr bwMode="auto">
                          <a:xfrm>
                            <a:off x="0" y="0"/>
                            <a:ext cx="6181200" cy="624581"/>
                          </a:xfrm>
                          <a:prstGeom prst="rect">
                            <a:avLst/>
                          </a:prstGeom>
                          <a:noFill/>
                          <a:ln>
                            <a:noFill/>
                          </a:ln>
                          <a:extLst>
                            <a:ext uri="{53640926-AAD7-44D8-BBD7-CCE9431645EC}">
                              <a14:shadowObscured xmlns:a14="http://schemas.microsoft.com/office/drawing/2010/main"/>
                            </a:ext>
                          </a:extLst>
                        </pic:spPr>
                      </pic:pic>
                    </a:graphicData>
                  </a:graphic>
                </wp:inline>
              </w:drawing>
            </w:r>
            <w:r w:rsidRPr="00A0661A">
              <w:rPr>
                <w:color w:val="33979E"/>
                <w:sz w:val="18"/>
              </w:rPr>
              <w:t xml:space="preserve"> </w:t>
            </w:r>
            <w:r w:rsidRPr="00A0661A">
              <w:rPr>
                <w:b/>
                <w:bCs/>
                <w:color w:val="33979E"/>
                <w:sz w:val="18"/>
              </w:rPr>
              <w:fldChar w:fldCharType="begin"/>
            </w:r>
            <w:r w:rsidRPr="00A0661A">
              <w:rPr>
                <w:b/>
                <w:bCs/>
                <w:color w:val="33979E"/>
                <w:sz w:val="18"/>
              </w:rPr>
              <w:instrText xml:space="preserve"> PAGE </w:instrText>
            </w:r>
            <w:r w:rsidRPr="00A0661A">
              <w:rPr>
                <w:b/>
                <w:bCs/>
                <w:color w:val="33979E"/>
                <w:sz w:val="18"/>
              </w:rPr>
              <w:fldChar w:fldCharType="separate"/>
            </w:r>
            <w:r w:rsidR="00E84D1A">
              <w:rPr>
                <w:b/>
                <w:bCs/>
                <w:noProof/>
                <w:color w:val="33979E"/>
                <w:sz w:val="18"/>
              </w:rPr>
              <w:t>1</w:t>
            </w:r>
            <w:r w:rsidRPr="00A0661A">
              <w:rPr>
                <w:b/>
                <w:bCs/>
                <w:color w:val="33979E"/>
                <w:sz w:val="18"/>
              </w:rPr>
              <w:fldChar w:fldCharType="end"/>
            </w:r>
            <w:r w:rsidRPr="00A0661A">
              <w:rPr>
                <w:color w:val="33979E"/>
                <w:sz w:val="18"/>
              </w:rPr>
              <w:t xml:space="preserve"> of </w:t>
            </w:r>
            <w:r w:rsidRPr="00A0661A">
              <w:rPr>
                <w:b/>
                <w:bCs/>
                <w:color w:val="33979E"/>
                <w:sz w:val="18"/>
              </w:rPr>
              <w:fldChar w:fldCharType="begin"/>
            </w:r>
            <w:r w:rsidRPr="00A0661A">
              <w:rPr>
                <w:b/>
                <w:bCs/>
                <w:color w:val="33979E"/>
                <w:sz w:val="18"/>
              </w:rPr>
              <w:instrText xml:space="preserve"> NUMPAGES  </w:instrText>
            </w:r>
            <w:r w:rsidRPr="00A0661A">
              <w:rPr>
                <w:b/>
                <w:bCs/>
                <w:color w:val="33979E"/>
                <w:sz w:val="18"/>
              </w:rPr>
              <w:fldChar w:fldCharType="separate"/>
            </w:r>
            <w:r w:rsidR="00BA2C41">
              <w:rPr>
                <w:b/>
                <w:bCs/>
                <w:noProof/>
                <w:color w:val="33979E"/>
                <w:sz w:val="18"/>
              </w:rPr>
              <w:t>2</w:t>
            </w:r>
            <w:r w:rsidRPr="00A0661A">
              <w:rPr>
                <w:b/>
                <w:bCs/>
                <w:color w:val="33979E"/>
                <w:sz w:val="18"/>
              </w:rPr>
              <w:fldChar w:fldCharType="end"/>
            </w:r>
          </w:p>
        </w:sdtContent>
      </w:sdt>
    </w:sdtContent>
  </w:sdt>
  <w:p w14:paraId="2105DC18" w14:textId="77777777" w:rsidR="00A0661A" w:rsidRPr="00A0661A" w:rsidRDefault="00A0661A" w:rsidP="00A0661A">
    <w:pPr>
      <w:pStyle w:val="PAfooter"/>
      <w:ind w:left="142" w:hanging="14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40DC3" w14:textId="77777777" w:rsidR="0070075D" w:rsidRDefault="0070075D" w:rsidP="00C61443">
      <w:r>
        <w:separator/>
      </w:r>
    </w:p>
  </w:footnote>
  <w:footnote w:type="continuationSeparator" w:id="0">
    <w:p w14:paraId="2A33F9D0" w14:textId="77777777" w:rsidR="0070075D" w:rsidRDefault="0070075D" w:rsidP="00C614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50981" w14:textId="77777777" w:rsidR="00E84D1A" w:rsidRDefault="00E84D1A">
    <w:pPr>
      <w:pStyle w:val="Header"/>
    </w:pPr>
    <w:r>
      <w:rPr>
        <w:noProof/>
        <w:lang w:val="en-GB" w:eastAsia="ko-KR"/>
      </w:rPr>
      <w:drawing>
        <wp:anchor distT="0" distB="0" distL="114300" distR="114300" simplePos="0" relativeHeight="251671552" behindDoc="0" locked="0" layoutInCell="1" allowOverlap="1" wp14:anchorId="52876F6A" wp14:editId="30CA17AA">
          <wp:simplePos x="0" y="0"/>
          <wp:positionH relativeFrom="column">
            <wp:posOffset>5277958</wp:posOffset>
          </wp:positionH>
          <wp:positionV relativeFrom="paragraph">
            <wp:posOffset>-173990</wp:posOffset>
          </wp:positionV>
          <wp:extent cx="1618615" cy="571500"/>
          <wp:effectExtent l="0" t="0" r="635"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1">
                    <a:extLst>
                      <a:ext uri="{28A0092B-C50C-407E-A947-70E740481C1C}">
                        <a14:useLocalDpi xmlns:a14="http://schemas.microsoft.com/office/drawing/2010/main" val="0"/>
                      </a:ext>
                    </a:extLst>
                  </a:blip>
                  <a:srcRect l="68212" t="21671" r="10940" b="53320"/>
                  <a:stretch/>
                </pic:blipFill>
                <pic:spPr bwMode="auto">
                  <a:xfrm>
                    <a:off x="0" y="0"/>
                    <a:ext cx="161861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899D9" w14:textId="77777777" w:rsidR="000366CC" w:rsidRDefault="000366CC" w:rsidP="00E84D1A">
    <w:pPr>
      <w:pStyle w:val="Header"/>
      <w:tabs>
        <w:tab w:val="clear" w:pos="9026"/>
        <w:tab w:val="right" w:pos="8789"/>
      </w:tabs>
    </w:pPr>
    <w:r>
      <w:rPr>
        <w:noProof/>
        <w:lang w:val="en-GB" w:eastAsia="ko-KR"/>
      </w:rPr>
      <w:drawing>
        <wp:anchor distT="0" distB="0" distL="114300" distR="114300" simplePos="0" relativeHeight="251669504" behindDoc="0" locked="0" layoutInCell="1" allowOverlap="1" wp14:anchorId="668ED6D8" wp14:editId="10D50752">
          <wp:simplePos x="0" y="0"/>
          <wp:positionH relativeFrom="column">
            <wp:posOffset>-973455</wp:posOffset>
          </wp:positionH>
          <wp:positionV relativeFrom="paragraph">
            <wp:posOffset>-469182</wp:posOffset>
          </wp:positionV>
          <wp:extent cx="7766311" cy="1424609"/>
          <wp:effectExtent l="0" t="0" r="6350" b="444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1">
                    <a:extLst>
                      <a:ext uri="{28A0092B-C50C-407E-A947-70E740481C1C}">
                        <a14:useLocalDpi xmlns:a14="http://schemas.microsoft.com/office/drawing/2010/main" val="0"/>
                      </a:ext>
                    </a:extLst>
                  </a:blip>
                  <a:srcRect b="37681"/>
                  <a:stretch/>
                </pic:blipFill>
                <pic:spPr bwMode="auto">
                  <a:xfrm>
                    <a:off x="0" y="0"/>
                    <a:ext cx="7766311" cy="14246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56E2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15879B6"/>
    <w:lvl w:ilvl="0">
      <w:start w:val="1"/>
      <w:numFmt w:val="decimal"/>
      <w:lvlText w:val="%1."/>
      <w:lvlJc w:val="left"/>
      <w:pPr>
        <w:tabs>
          <w:tab w:val="num" w:pos="1492"/>
        </w:tabs>
        <w:ind w:left="1492" w:hanging="360"/>
      </w:pPr>
    </w:lvl>
  </w:abstractNum>
  <w:abstractNum w:abstractNumId="2">
    <w:nsid w:val="FFFFFF7D"/>
    <w:multiLevelType w:val="singleLevel"/>
    <w:tmpl w:val="D4EC17F8"/>
    <w:lvl w:ilvl="0">
      <w:start w:val="1"/>
      <w:numFmt w:val="decimal"/>
      <w:lvlText w:val="%1."/>
      <w:lvlJc w:val="left"/>
      <w:pPr>
        <w:tabs>
          <w:tab w:val="num" w:pos="1209"/>
        </w:tabs>
        <w:ind w:left="1209" w:hanging="360"/>
      </w:pPr>
    </w:lvl>
  </w:abstractNum>
  <w:abstractNum w:abstractNumId="3">
    <w:nsid w:val="FFFFFF7E"/>
    <w:multiLevelType w:val="singleLevel"/>
    <w:tmpl w:val="04521402"/>
    <w:lvl w:ilvl="0">
      <w:start w:val="1"/>
      <w:numFmt w:val="decimal"/>
      <w:lvlText w:val="%1."/>
      <w:lvlJc w:val="left"/>
      <w:pPr>
        <w:tabs>
          <w:tab w:val="num" w:pos="926"/>
        </w:tabs>
        <w:ind w:left="926" w:hanging="360"/>
      </w:pPr>
    </w:lvl>
  </w:abstractNum>
  <w:abstractNum w:abstractNumId="4">
    <w:nsid w:val="FFFFFF7F"/>
    <w:multiLevelType w:val="singleLevel"/>
    <w:tmpl w:val="FC76C48C"/>
    <w:lvl w:ilvl="0">
      <w:start w:val="1"/>
      <w:numFmt w:val="decimal"/>
      <w:lvlText w:val="%1."/>
      <w:lvlJc w:val="left"/>
      <w:pPr>
        <w:tabs>
          <w:tab w:val="num" w:pos="643"/>
        </w:tabs>
        <w:ind w:left="643" w:hanging="360"/>
      </w:pPr>
    </w:lvl>
  </w:abstractNum>
  <w:abstractNum w:abstractNumId="5">
    <w:nsid w:val="FFFFFF80"/>
    <w:multiLevelType w:val="singleLevel"/>
    <w:tmpl w:val="D9DEA9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7341B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C16EF5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E7A858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A6A750C"/>
    <w:lvl w:ilvl="0">
      <w:start w:val="1"/>
      <w:numFmt w:val="decimal"/>
      <w:lvlText w:val="%1."/>
      <w:lvlJc w:val="left"/>
      <w:pPr>
        <w:tabs>
          <w:tab w:val="num" w:pos="360"/>
        </w:tabs>
        <w:ind w:left="360" w:hanging="360"/>
      </w:pPr>
    </w:lvl>
  </w:abstractNum>
  <w:abstractNum w:abstractNumId="10">
    <w:nsid w:val="FFFFFF89"/>
    <w:multiLevelType w:val="singleLevel"/>
    <w:tmpl w:val="213E87FE"/>
    <w:lvl w:ilvl="0">
      <w:start w:val="1"/>
      <w:numFmt w:val="bullet"/>
      <w:lvlText w:val=""/>
      <w:lvlJc w:val="left"/>
      <w:pPr>
        <w:tabs>
          <w:tab w:val="num" w:pos="360"/>
        </w:tabs>
        <w:ind w:left="360" w:hanging="360"/>
      </w:pPr>
      <w:rPr>
        <w:rFonts w:ascii="Symbol" w:hAnsi="Symbol" w:hint="default"/>
      </w:rPr>
    </w:lvl>
  </w:abstractNum>
  <w:abstractNum w:abstractNumId="11">
    <w:nsid w:val="05262B12"/>
    <w:multiLevelType w:val="hybridMultilevel"/>
    <w:tmpl w:val="20AC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71BEB"/>
    <w:multiLevelType w:val="hybridMultilevel"/>
    <w:tmpl w:val="6DA86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393237"/>
    <w:multiLevelType w:val="hybridMultilevel"/>
    <w:tmpl w:val="AB04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6C3C79"/>
    <w:multiLevelType w:val="hybridMultilevel"/>
    <w:tmpl w:val="253848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nsid w:val="1F42581B"/>
    <w:multiLevelType w:val="hybridMultilevel"/>
    <w:tmpl w:val="BD6E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324743"/>
    <w:multiLevelType w:val="hybridMultilevel"/>
    <w:tmpl w:val="4840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435930"/>
    <w:multiLevelType w:val="hybridMultilevel"/>
    <w:tmpl w:val="C4940A06"/>
    <w:lvl w:ilvl="0" w:tplc="E6E8DB42">
      <w:start w:val="1"/>
      <w:numFmt w:val="bullet"/>
      <w:pStyle w:val="PACopywithbulle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30A8C"/>
    <w:multiLevelType w:val="hybridMultilevel"/>
    <w:tmpl w:val="7DFE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5960A4"/>
    <w:multiLevelType w:val="hybridMultilevel"/>
    <w:tmpl w:val="82407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612A79"/>
    <w:multiLevelType w:val="hybridMultilevel"/>
    <w:tmpl w:val="21F2A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9E40E2"/>
    <w:multiLevelType w:val="hybridMultilevel"/>
    <w:tmpl w:val="89027504"/>
    <w:lvl w:ilvl="0" w:tplc="7AC66E0A">
      <w:start w:val="1"/>
      <w:numFmt w:val="decimal"/>
      <w:pStyle w:val="PA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6"/>
  </w:num>
  <w:num w:numId="4">
    <w:abstractNumId w:val="17"/>
  </w:num>
  <w:num w:numId="5">
    <w:abstractNumId w:val="21"/>
  </w:num>
  <w:num w:numId="6">
    <w:abstractNumId w:val="0"/>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20"/>
  </w:num>
  <w:num w:numId="18">
    <w:abstractNumId w:val="13"/>
  </w:num>
  <w:num w:numId="19">
    <w:abstractNumId w:val="12"/>
  </w:num>
  <w:num w:numId="20">
    <w:abstractNumId w:val="15"/>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activeWritingStyle w:appName="MSWord" w:lang="en-US" w:vendorID="64" w:dllVersion="6" w:nlCheck="1" w:checkStyle="0"/>
  <w:activeWritingStyle w:appName="MSWord" w:lang="en-US" w:vendorID="64" w:dllVersion="131078"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41"/>
    <w:rsid w:val="000366CC"/>
    <w:rsid w:val="00041AF7"/>
    <w:rsid w:val="000B5423"/>
    <w:rsid w:val="000B6DF6"/>
    <w:rsid w:val="000C5960"/>
    <w:rsid w:val="000E5918"/>
    <w:rsid w:val="000F614A"/>
    <w:rsid w:val="0012024A"/>
    <w:rsid w:val="001C0477"/>
    <w:rsid w:val="001C5B35"/>
    <w:rsid w:val="001E086D"/>
    <w:rsid w:val="001F093F"/>
    <w:rsid w:val="002021E1"/>
    <w:rsid w:val="00253192"/>
    <w:rsid w:val="002D7164"/>
    <w:rsid w:val="003139AF"/>
    <w:rsid w:val="003211DF"/>
    <w:rsid w:val="00321B26"/>
    <w:rsid w:val="003723F0"/>
    <w:rsid w:val="003D525C"/>
    <w:rsid w:val="003E59FF"/>
    <w:rsid w:val="0041181C"/>
    <w:rsid w:val="00433B79"/>
    <w:rsid w:val="00453A15"/>
    <w:rsid w:val="00453C17"/>
    <w:rsid w:val="00487461"/>
    <w:rsid w:val="00496670"/>
    <w:rsid w:val="004A6D42"/>
    <w:rsid w:val="004B1926"/>
    <w:rsid w:val="004D540F"/>
    <w:rsid w:val="004E6078"/>
    <w:rsid w:val="00510C85"/>
    <w:rsid w:val="00512617"/>
    <w:rsid w:val="0055166D"/>
    <w:rsid w:val="005C1F68"/>
    <w:rsid w:val="005D4378"/>
    <w:rsid w:val="005E26DF"/>
    <w:rsid w:val="00605EC7"/>
    <w:rsid w:val="00612B90"/>
    <w:rsid w:val="00643120"/>
    <w:rsid w:val="006D55C5"/>
    <w:rsid w:val="006F50F6"/>
    <w:rsid w:val="0070075D"/>
    <w:rsid w:val="007174E9"/>
    <w:rsid w:val="00733BB1"/>
    <w:rsid w:val="00746795"/>
    <w:rsid w:val="00750F37"/>
    <w:rsid w:val="00760374"/>
    <w:rsid w:val="00867E8B"/>
    <w:rsid w:val="008B574A"/>
    <w:rsid w:val="008F012E"/>
    <w:rsid w:val="008F7C5B"/>
    <w:rsid w:val="009620C2"/>
    <w:rsid w:val="00991264"/>
    <w:rsid w:val="009A59A6"/>
    <w:rsid w:val="009C2765"/>
    <w:rsid w:val="009F1D73"/>
    <w:rsid w:val="009F6A13"/>
    <w:rsid w:val="00A0661A"/>
    <w:rsid w:val="00A43CF2"/>
    <w:rsid w:val="00AD4024"/>
    <w:rsid w:val="00AE1F2A"/>
    <w:rsid w:val="00AE6E9D"/>
    <w:rsid w:val="00B02690"/>
    <w:rsid w:val="00B06F5C"/>
    <w:rsid w:val="00B11E4D"/>
    <w:rsid w:val="00B20EF7"/>
    <w:rsid w:val="00B42009"/>
    <w:rsid w:val="00B46905"/>
    <w:rsid w:val="00BA2C41"/>
    <w:rsid w:val="00BE2E92"/>
    <w:rsid w:val="00C36589"/>
    <w:rsid w:val="00C61443"/>
    <w:rsid w:val="00C669F4"/>
    <w:rsid w:val="00C67314"/>
    <w:rsid w:val="00C764EA"/>
    <w:rsid w:val="00C86CFB"/>
    <w:rsid w:val="00CA5589"/>
    <w:rsid w:val="00CC0A75"/>
    <w:rsid w:val="00CC62A7"/>
    <w:rsid w:val="00D13811"/>
    <w:rsid w:val="00D13F13"/>
    <w:rsid w:val="00D82662"/>
    <w:rsid w:val="00D9481C"/>
    <w:rsid w:val="00E027C4"/>
    <w:rsid w:val="00E047B1"/>
    <w:rsid w:val="00E84D1A"/>
    <w:rsid w:val="00ED7AE0"/>
    <w:rsid w:val="00EE4928"/>
    <w:rsid w:val="00EF7C05"/>
    <w:rsid w:val="00F32EC2"/>
    <w:rsid w:val="00F60706"/>
    <w:rsid w:val="00F63522"/>
    <w:rsid w:val="00FA0816"/>
  </w:rsids>
  <m:mathPr>
    <m:mathFont m:val="Cambria Math"/>
    <m:brkBin m:val="before"/>
    <m:brkBinSub m:val="--"/>
    <m:smallFrac m:val="0"/>
    <m:dispDef/>
    <m:lMargin m:val="0"/>
    <m:rMargin m:val="0"/>
    <m:defJc m:val="centerGroup"/>
    <m:wrapIndent m:val="1440"/>
    <m:intLim m:val="subSup"/>
    <m:naryLim m:val="undOvr"/>
  </m:mathPr>
  <w:themeFontLang w:val="en-AU"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D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1" w:defUIPriority="99" w:defSemiHidden="0" w:defUnhideWhenUsed="0" w:defQFormat="0" w:count="382">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733BB1"/>
    <w:pPr>
      <w:widowControl w:val="0"/>
      <w:suppressAutoHyphens/>
      <w:autoSpaceDE w:val="0"/>
      <w:autoSpaceDN w:val="0"/>
      <w:adjustRightInd w:val="0"/>
      <w:textAlignment w:val="center"/>
    </w:pPr>
    <w:rPr>
      <w:rFonts w:ascii="Calibri Light" w:hAnsi="Calibri Light" w:cs="Roboto-Light"/>
      <w:color w:val="262626"/>
      <w:sz w:val="22"/>
      <w:szCs w:val="18"/>
      <w:lang w:val="en-US" w:eastAsia="en-US"/>
    </w:rPr>
  </w:style>
  <w:style w:type="paragraph" w:styleId="Heading1">
    <w:name w:val="heading 1"/>
    <w:basedOn w:val="Normal"/>
    <w:next w:val="Normal"/>
    <w:link w:val="Heading1Char"/>
    <w:uiPriority w:val="9"/>
    <w:qFormat/>
    <w:locked/>
    <w:rsid w:val="000F614A"/>
    <w:pPr>
      <w:keepNext/>
      <w:keepLines/>
      <w:spacing w:before="240"/>
      <w:outlineLvl w:val="0"/>
    </w:pPr>
    <w:rPr>
      <w:rFonts w:eastAsia="Times New Roman"/>
      <w:color w:val="2E74B5"/>
      <w:sz w:val="32"/>
      <w:szCs w:val="32"/>
    </w:rPr>
  </w:style>
  <w:style w:type="paragraph" w:styleId="Heading2">
    <w:name w:val="heading 2"/>
    <w:basedOn w:val="Normal"/>
    <w:next w:val="Normal"/>
    <w:link w:val="Heading2Char"/>
    <w:uiPriority w:val="9"/>
    <w:semiHidden/>
    <w:unhideWhenUsed/>
    <w:qFormat/>
    <w:locked/>
    <w:rsid w:val="005D43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locked/>
    <w:rsid w:val="008F01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041AF7"/>
    <w:pPr>
      <w:tabs>
        <w:tab w:val="center" w:pos="4513"/>
        <w:tab w:val="right" w:pos="9026"/>
      </w:tabs>
    </w:pPr>
    <w:rPr>
      <w:rFonts w:ascii="Calibri" w:hAnsi="Calibri"/>
    </w:rPr>
  </w:style>
  <w:style w:type="character" w:customStyle="1" w:styleId="HeaderChar">
    <w:name w:val="Header Char"/>
    <w:basedOn w:val="DefaultParagraphFont"/>
    <w:link w:val="Header"/>
    <w:uiPriority w:val="99"/>
    <w:rsid w:val="00041AF7"/>
  </w:style>
  <w:style w:type="paragraph" w:styleId="Footer">
    <w:name w:val="footer"/>
    <w:basedOn w:val="Normal"/>
    <w:link w:val="FooterChar"/>
    <w:uiPriority w:val="99"/>
    <w:unhideWhenUsed/>
    <w:locked/>
    <w:rsid w:val="00041AF7"/>
    <w:pPr>
      <w:tabs>
        <w:tab w:val="center" w:pos="4513"/>
        <w:tab w:val="right" w:pos="9026"/>
      </w:tabs>
    </w:pPr>
    <w:rPr>
      <w:rFonts w:ascii="Calibri" w:hAnsi="Calibri"/>
    </w:rPr>
  </w:style>
  <w:style w:type="character" w:customStyle="1" w:styleId="FooterChar">
    <w:name w:val="Footer Char"/>
    <w:basedOn w:val="DefaultParagraphFont"/>
    <w:link w:val="Footer"/>
    <w:uiPriority w:val="99"/>
    <w:rsid w:val="00041AF7"/>
  </w:style>
  <w:style w:type="paragraph" w:customStyle="1" w:styleId="PAHeader1">
    <w:name w:val="PA Header 1"/>
    <w:basedOn w:val="Heading1"/>
    <w:autoRedefine/>
    <w:qFormat/>
    <w:rsid w:val="00321B26"/>
    <w:pPr>
      <w:spacing w:before="0" w:line="216" w:lineRule="auto"/>
      <w:jc w:val="both"/>
    </w:pPr>
    <w:rPr>
      <w:rFonts w:ascii="PT Sans" w:hAnsi="PT Sans" w:cstheme="minorHAnsi"/>
      <w:caps/>
      <w:color w:val="F7901E"/>
      <w:sz w:val="24"/>
      <w:szCs w:val="44"/>
    </w:rPr>
  </w:style>
  <w:style w:type="paragraph" w:customStyle="1" w:styleId="PAHeader2">
    <w:name w:val="PA Header 2"/>
    <w:basedOn w:val="Heading2"/>
    <w:link w:val="PAHeader2Char"/>
    <w:qFormat/>
    <w:rsid w:val="00C669F4"/>
    <w:pPr>
      <w:spacing w:before="120" w:after="120"/>
      <w:jc w:val="both"/>
    </w:pPr>
    <w:rPr>
      <w:rFonts w:ascii="Calibri" w:hAnsi="Calibri" w:cs="FiraSans-Book"/>
      <w:b/>
      <w:caps/>
      <w:color w:val="F7901E"/>
      <w:sz w:val="28"/>
      <w:szCs w:val="28"/>
    </w:rPr>
  </w:style>
  <w:style w:type="paragraph" w:customStyle="1" w:styleId="PACopywithbullets">
    <w:name w:val="PA Copy with bullets"/>
    <w:basedOn w:val="Normal"/>
    <w:autoRedefine/>
    <w:qFormat/>
    <w:rsid w:val="00F60706"/>
    <w:pPr>
      <w:numPr>
        <w:numId w:val="4"/>
      </w:numPr>
      <w:ind w:left="567" w:hanging="567"/>
    </w:pPr>
    <w:rPr>
      <w:shd w:val="clear" w:color="auto" w:fill="FFFFFF"/>
    </w:rPr>
  </w:style>
  <w:style w:type="paragraph" w:customStyle="1" w:styleId="PAQuote">
    <w:name w:val="PA Quote"/>
    <w:basedOn w:val="Normal"/>
    <w:autoRedefine/>
    <w:qFormat/>
    <w:rsid w:val="00C669F4"/>
    <w:pPr>
      <w:ind w:right="4343"/>
      <w:jc w:val="both"/>
    </w:pPr>
    <w:rPr>
      <w:rFonts w:asciiTheme="minorHAnsi" w:eastAsia="Times New Roman" w:hAnsiTheme="minorHAnsi"/>
      <w:b/>
      <w:bCs/>
      <w:color w:val="2E999F"/>
      <w:shd w:val="clear" w:color="auto" w:fill="FFFFFF"/>
    </w:rPr>
  </w:style>
  <w:style w:type="character" w:styleId="Hyperlink">
    <w:name w:val="Hyperlink"/>
    <w:uiPriority w:val="99"/>
    <w:unhideWhenUsed/>
    <w:locked/>
    <w:rsid w:val="00510C85"/>
    <w:rPr>
      <w:color w:val="0563C1"/>
      <w:u w:val="single"/>
    </w:rPr>
  </w:style>
  <w:style w:type="character" w:customStyle="1" w:styleId="Heading1Char">
    <w:name w:val="Heading 1 Char"/>
    <w:link w:val="Heading1"/>
    <w:uiPriority w:val="9"/>
    <w:rsid w:val="000F614A"/>
    <w:rPr>
      <w:rFonts w:ascii="Calibri Light" w:eastAsia="Times New Roman" w:hAnsi="Calibri Light" w:cs="Times New Roman"/>
      <w:color w:val="2E74B5"/>
      <w:sz w:val="32"/>
      <w:szCs w:val="32"/>
    </w:rPr>
  </w:style>
  <w:style w:type="paragraph" w:customStyle="1" w:styleId="PAnumbering">
    <w:name w:val="PA numbering"/>
    <w:basedOn w:val="Normal"/>
    <w:autoRedefine/>
    <w:qFormat/>
    <w:rsid w:val="00F60706"/>
    <w:pPr>
      <w:numPr>
        <w:numId w:val="5"/>
      </w:numPr>
      <w:ind w:left="567" w:hanging="567"/>
    </w:pPr>
    <w:rPr>
      <w:shd w:val="clear" w:color="auto" w:fill="FFFFFF"/>
    </w:rPr>
  </w:style>
  <w:style w:type="paragraph" w:customStyle="1" w:styleId="PAHeader3">
    <w:name w:val="PA Header 3"/>
    <w:basedOn w:val="PAHeader2"/>
    <w:qFormat/>
    <w:rsid w:val="00C669F4"/>
    <w:rPr>
      <w:b w:val="0"/>
      <w:bCs/>
      <w:caps w:val="0"/>
      <w:color w:val="2E999F"/>
    </w:rPr>
  </w:style>
  <w:style w:type="paragraph" w:customStyle="1" w:styleId="PAHeader4">
    <w:name w:val="PA Header 4"/>
    <w:basedOn w:val="PAHeader3"/>
    <w:qFormat/>
    <w:rsid w:val="00C669F4"/>
    <w:pPr>
      <w:spacing w:before="60" w:after="60"/>
    </w:pPr>
    <w:rPr>
      <w:sz w:val="24"/>
    </w:rPr>
  </w:style>
  <w:style w:type="paragraph" w:customStyle="1" w:styleId="PAHyperlink">
    <w:name w:val="PA Hyperlink"/>
    <w:basedOn w:val="Normal"/>
    <w:qFormat/>
    <w:rsid w:val="00C669F4"/>
    <w:pPr>
      <w:spacing w:before="60" w:after="60"/>
      <w:jc w:val="both"/>
    </w:pPr>
    <w:rPr>
      <w:color w:val="2E999F"/>
      <w:u w:val="single"/>
      <w:shd w:val="clear" w:color="auto" w:fill="FFFFFF"/>
    </w:rPr>
  </w:style>
  <w:style w:type="paragraph" w:styleId="BalloonText">
    <w:name w:val="Balloon Text"/>
    <w:basedOn w:val="Normal"/>
    <w:link w:val="BalloonTextChar"/>
    <w:uiPriority w:val="99"/>
    <w:semiHidden/>
    <w:unhideWhenUsed/>
    <w:locked/>
    <w:rsid w:val="00453A15"/>
    <w:rPr>
      <w:rFonts w:ascii="Tahoma" w:hAnsi="Tahoma" w:cs="Tahoma"/>
      <w:sz w:val="16"/>
      <w:szCs w:val="16"/>
    </w:rPr>
  </w:style>
  <w:style w:type="character" w:customStyle="1" w:styleId="BalloonTextChar">
    <w:name w:val="Balloon Text Char"/>
    <w:basedOn w:val="DefaultParagraphFont"/>
    <w:link w:val="BalloonText"/>
    <w:uiPriority w:val="99"/>
    <w:semiHidden/>
    <w:rsid w:val="00453A15"/>
    <w:rPr>
      <w:rFonts w:ascii="Tahoma" w:hAnsi="Tahoma" w:cs="Tahoma"/>
      <w:sz w:val="16"/>
      <w:szCs w:val="16"/>
      <w:lang w:val="en-US" w:eastAsia="en-US"/>
    </w:rPr>
  </w:style>
  <w:style w:type="paragraph" w:customStyle="1" w:styleId="PAfooter">
    <w:name w:val="PA footer"/>
    <w:basedOn w:val="Normal"/>
    <w:link w:val="PAfooterChar"/>
    <w:qFormat/>
    <w:rsid w:val="00C61443"/>
    <w:rPr>
      <w:rFonts w:cs="Roboto-Regular"/>
      <w:color w:val="FFFFFF" w:themeColor="background1"/>
      <w:sz w:val="18"/>
    </w:rPr>
  </w:style>
  <w:style w:type="character" w:customStyle="1" w:styleId="PAHeader2Char">
    <w:name w:val="PA Header 2 Char"/>
    <w:basedOn w:val="DefaultParagraphFont"/>
    <w:link w:val="PAHeader2"/>
    <w:rsid w:val="00C669F4"/>
    <w:rPr>
      <w:rFonts w:eastAsiaTheme="majorEastAsia" w:cs="FiraSans-Book"/>
      <w:b/>
      <w:caps/>
      <w:color w:val="F7901E"/>
      <w:sz w:val="28"/>
      <w:szCs w:val="28"/>
      <w:lang w:val="en-US" w:eastAsia="en-US"/>
    </w:rPr>
  </w:style>
  <w:style w:type="character" w:customStyle="1" w:styleId="PAfooterChar">
    <w:name w:val="PA footer Char"/>
    <w:basedOn w:val="DefaultParagraphFont"/>
    <w:link w:val="PAfooter"/>
    <w:rsid w:val="00C61443"/>
    <w:rPr>
      <w:rFonts w:ascii="Roboto-Light" w:hAnsi="Roboto-Light" w:cs="Roboto-Regular"/>
      <w:color w:val="FFFFFF" w:themeColor="background1"/>
      <w:sz w:val="18"/>
      <w:szCs w:val="18"/>
      <w:lang w:val="en-US" w:eastAsia="en-US"/>
    </w:rPr>
  </w:style>
  <w:style w:type="paragraph" w:customStyle="1" w:styleId="PAbold">
    <w:name w:val="PA bold"/>
    <w:basedOn w:val="Normal"/>
    <w:link w:val="PAboldChar"/>
    <w:qFormat/>
    <w:rsid w:val="006F50F6"/>
    <w:rPr>
      <w:b/>
    </w:rPr>
  </w:style>
  <w:style w:type="paragraph" w:customStyle="1" w:styleId="PAitalics">
    <w:name w:val="PA italics"/>
    <w:basedOn w:val="Normal"/>
    <w:link w:val="PAitalicsChar"/>
    <w:qFormat/>
    <w:rsid w:val="006F50F6"/>
    <w:rPr>
      <w:i/>
    </w:rPr>
  </w:style>
  <w:style w:type="character" w:customStyle="1" w:styleId="PAboldChar">
    <w:name w:val="PA bold Char"/>
    <w:basedOn w:val="DefaultParagraphFont"/>
    <w:link w:val="PAbold"/>
    <w:rsid w:val="006F50F6"/>
    <w:rPr>
      <w:rFonts w:ascii="Roboto-Light" w:hAnsi="Roboto-Light" w:cs="Roboto-Light"/>
      <w:b/>
      <w:color w:val="262626"/>
      <w:sz w:val="22"/>
      <w:szCs w:val="18"/>
      <w:lang w:val="en-US" w:eastAsia="en-US"/>
    </w:rPr>
  </w:style>
  <w:style w:type="paragraph" w:customStyle="1" w:styleId="PAorangenormal">
    <w:name w:val="PA orange normal"/>
    <w:basedOn w:val="Normal"/>
    <w:link w:val="PAorangenormalChar"/>
    <w:qFormat/>
    <w:rsid w:val="00C669F4"/>
    <w:rPr>
      <w:color w:val="F7901E"/>
    </w:rPr>
  </w:style>
  <w:style w:type="character" w:customStyle="1" w:styleId="PAitalicsChar">
    <w:name w:val="PA italics Char"/>
    <w:basedOn w:val="DefaultParagraphFont"/>
    <w:link w:val="PAitalics"/>
    <w:rsid w:val="006F50F6"/>
    <w:rPr>
      <w:rFonts w:ascii="Roboto-Light" w:hAnsi="Roboto-Light" w:cs="Roboto-Light"/>
      <w:i/>
      <w:color w:val="262626"/>
      <w:sz w:val="22"/>
      <w:szCs w:val="18"/>
      <w:lang w:val="en-US" w:eastAsia="en-US"/>
    </w:rPr>
  </w:style>
  <w:style w:type="paragraph" w:customStyle="1" w:styleId="PAtealnormal">
    <w:name w:val="PA teal normal"/>
    <w:basedOn w:val="PAorangenormal"/>
    <w:link w:val="PAtealnormalChar"/>
    <w:qFormat/>
    <w:rsid w:val="00C669F4"/>
    <w:rPr>
      <w:color w:val="2E999F"/>
    </w:rPr>
  </w:style>
  <w:style w:type="character" w:customStyle="1" w:styleId="PAorangenormalChar">
    <w:name w:val="PA orange normal Char"/>
    <w:basedOn w:val="DefaultParagraphFont"/>
    <w:link w:val="PAorangenormal"/>
    <w:rsid w:val="00C669F4"/>
    <w:rPr>
      <w:rFonts w:ascii="Calibri Light" w:hAnsi="Calibri Light" w:cs="Roboto-Light"/>
      <w:color w:val="F7901E"/>
      <w:sz w:val="22"/>
      <w:szCs w:val="18"/>
      <w:lang w:val="en-US" w:eastAsia="en-US"/>
    </w:rPr>
  </w:style>
  <w:style w:type="paragraph" w:customStyle="1" w:styleId="PAcharcoal-normal">
    <w:name w:val="PA charcoal - normal"/>
    <w:basedOn w:val="PAtealnormal"/>
    <w:link w:val="PAcharcoal-normalChar"/>
    <w:qFormat/>
    <w:rsid w:val="006F50F6"/>
    <w:rPr>
      <w:color w:val="6D6E71"/>
    </w:rPr>
  </w:style>
  <w:style w:type="character" w:customStyle="1" w:styleId="PAtealnormalChar">
    <w:name w:val="PA teal normal Char"/>
    <w:basedOn w:val="PAorangenormalChar"/>
    <w:link w:val="PAtealnormal"/>
    <w:rsid w:val="00C669F4"/>
    <w:rPr>
      <w:rFonts w:ascii="Calibri Light" w:hAnsi="Calibri Light" w:cs="Roboto-Light"/>
      <w:color w:val="2E999F"/>
      <w:sz w:val="22"/>
      <w:szCs w:val="18"/>
      <w:lang w:val="en-US" w:eastAsia="en-US"/>
    </w:rPr>
  </w:style>
  <w:style w:type="paragraph" w:customStyle="1" w:styleId="PAdarkyellownormal">
    <w:name w:val="PA dark yellow normal"/>
    <w:basedOn w:val="PAtealnormal"/>
    <w:link w:val="PAdarkyellownormalChar"/>
    <w:qFormat/>
    <w:rsid w:val="00C669F4"/>
    <w:rPr>
      <w:color w:val="FDB913"/>
    </w:rPr>
  </w:style>
  <w:style w:type="character" w:customStyle="1" w:styleId="PAcharcoal-normalChar">
    <w:name w:val="PA charcoal - normal Char"/>
    <w:basedOn w:val="PAtealnormalChar"/>
    <w:link w:val="PAcharcoal-normal"/>
    <w:rsid w:val="006F50F6"/>
    <w:rPr>
      <w:rFonts w:ascii="Roboto-Light" w:hAnsi="Roboto-Light" w:cs="Roboto-Light"/>
      <w:color w:val="6D6E71"/>
      <w:sz w:val="22"/>
      <w:szCs w:val="18"/>
      <w:lang w:val="en-US" w:eastAsia="en-US"/>
    </w:rPr>
  </w:style>
  <w:style w:type="paragraph" w:customStyle="1" w:styleId="PAteal-bold">
    <w:name w:val="PA teal - bold"/>
    <w:basedOn w:val="PAtealnormal"/>
    <w:link w:val="PAteal-boldChar"/>
    <w:qFormat/>
    <w:rsid w:val="00C669F4"/>
    <w:rPr>
      <w:b/>
    </w:rPr>
  </w:style>
  <w:style w:type="character" w:customStyle="1" w:styleId="PAdarkyellownormalChar">
    <w:name w:val="PA dark yellow normal Char"/>
    <w:basedOn w:val="PAtealnormalChar"/>
    <w:link w:val="PAdarkyellownormal"/>
    <w:rsid w:val="00C669F4"/>
    <w:rPr>
      <w:rFonts w:ascii="Calibri Light" w:hAnsi="Calibri Light" w:cs="Roboto-Light"/>
      <w:color w:val="FDB913"/>
      <w:sz w:val="22"/>
      <w:szCs w:val="18"/>
      <w:lang w:val="en-US" w:eastAsia="en-US"/>
    </w:rPr>
  </w:style>
  <w:style w:type="paragraph" w:customStyle="1" w:styleId="PAbolddarkyellow">
    <w:name w:val="PA bold dark yellow"/>
    <w:basedOn w:val="PAdarkyellownormal"/>
    <w:link w:val="PAbolddarkyellowChar"/>
    <w:qFormat/>
    <w:rsid w:val="00C669F4"/>
  </w:style>
  <w:style w:type="character" w:customStyle="1" w:styleId="PAteal-boldChar">
    <w:name w:val="PA teal - bold Char"/>
    <w:basedOn w:val="PAtealnormalChar"/>
    <w:link w:val="PAteal-bold"/>
    <w:rsid w:val="00C669F4"/>
    <w:rPr>
      <w:rFonts w:ascii="Calibri Light" w:hAnsi="Calibri Light" w:cs="Roboto-Light"/>
      <w:b/>
      <w:color w:val="2E999F"/>
      <w:sz w:val="22"/>
      <w:szCs w:val="18"/>
      <w:lang w:val="en-US" w:eastAsia="en-US"/>
    </w:rPr>
  </w:style>
  <w:style w:type="paragraph" w:customStyle="1" w:styleId="PAcharcoal-bold">
    <w:name w:val="PA charcoal - bold"/>
    <w:basedOn w:val="PAcharcoal-normal"/>
    <w:link w:val="PAcharcoal-boldChar"/>
    <w:qFormat/>
    <w:rsid w:val="006F50F6"/>
    <w:rPr>
      <w:b/>
    </w:rPr>
  </w:style>
  <w:style w:type="character" w:customStyle="1" w:styleId="PAbolddarkyellowChar">
    <w:name w:val="PA bold dark yellow Char"/>
    <w:basedOn w:val="PAdarkyellownormalChar"/>
    <w:link w:val="PAbolddarkyellow"/>
    <w:rsid w:val="00C669F4"/>
    <w:rPr>
      <w:rFonts w:ascii="Calibri Light" w:hAnsi="Calibri Light" w:cs="Roboto-Light"/>
      <w:color w:val="FDB913"/>
      <w:sz w:val="22"/>
      <w:szCs w:val="18"/>
      <w:lang w:val="en-US" w:eastAsia="en-US"/>
    </w:rPr>
  </w:style>
  <w:style w:type="paragraph" w:customStyle="1" w:styleId="PAorange-bold">
    <w:name w:val="PA orange - bold"/>
    <w:basedOn w:val="PAorangenormal"/>
    <w:link w:val="PAorange-boldChar"/>
    <w:qFormat/>
    <w:rsid w:val="00C669F4"/>
    <w:rPr>
      <w:b/>
    </w:rPr>
  </w:style>
  <w:style w:type="character" w:customStyle="1" w:styleId="PAcharcoal-boldChar">
    <w:name w:val="PA charcoal - bold Char"/>
    <w:basedOn w:val="PAcharcoal-normalChar"/>
    <w:link w:val="PAcharcoal-bold"/>
    <w:rsid w:val="006F50F6"/>
    <w:rPr>
      <w:rFonts w:ascii="Roboto-Light" w:hAnsi="Roboto-Light" w:cs="Roboto-Light"/>
      <w:b/>
      <w:color w:val="6D6E71"/>
      <w:sz w:val="22"/>
      <w:szCs w:val="18"/>
      <w:lang w:val="en-US" w:eastAsia="en-US"/>
    </w:rPr>
  </w:style>
  <w:style w:type="character" w:customStyle="1" w:styleId="PAorange-boldChar">
    <w:name w:val="PA orange - bold Char"/>
    <w:basedOn w:val="PAorangenormalChar"/>
    <w:link w:val="PAorange-bold"/>
    <w:rsid w:val="00C669F4"/>
    <w:rPr>
      <w:rFonts w:ascii="Calibri Light" w:hAnsi="Calibri Light" w:cs="Roboto-Light"/>
      <w:b/>
      <w:color w:val="F7901E"/>
      <w:sz w:val="22"/>
      <w:szCs w:val="18"/>
      <w:lang w:val="en-US" w:eastAsia="en-US"/>
    </w:rPr>
  </w:style>
  <w:style w:type="character" w:customStyle="1" w:styleId="Heading2Char">
    <w:name w:val="Heading 2 Char"/>
    <w:basedOn w:val="DefaultParagraphFont"/>
    <w:link w:val="Heading2"/>
    <w:uiPriority w:val="9"/>
    <w:semiHidden/>
    <w:rsid w:val="005D4378"/>
    <w:rPr>
      <w:rFonts w:asciiTheme="majorHAnsi" w:eastAsiaTheme="majorEastAsia" w:hAnsiTheme="majorHAnsi" w:cstheme="majorBidi"/>
      <w:color w:val="365F91" w:themeColor="accent1" w:themeShade="BF"/>
      <w:sz w:val="26"/>
      <w:szCs w:val="26"/>
      <w:lang w:val="en-US" w:eastAsia="en-US"/>
    </w:rPr>
  </w:style>
  <w:style w:type="paragraph" w:customStyle="1" w:styleId="PATitle">
    <w:name w:val="PA Title"/>
    <w:basedOn w:val="Normal"/>
    <w:next w:val="PAHeader1"/>
    <w:qFormat/>
    <w:rsid w:val="00C86CFB"/>
    <w:pPr>
      <w:tabs>
        <w:tab w:val="left" w:pos="7403"/>
      </w:tabs>
    </w:pPr>
    <w:rPr>
      <w:rFonts w:ascii="Gill Sans MT" w:hAnsi="Gill Sans MT"/>
      <w:b/>
      <w:caps/>
      <w:color w:val="F7901E"/>
      <w:sz w:val="52"/>
    </w:rPr>
  </w:style>
  <w:style w:type="character" w:customStyle="1" w:styleId="Heading3Char">
    <w:name w:val="Heading 3 Char"/>
    <w:basedOn w:val="DefaultParagraphFont"/>
    <w:link w:val="Heading3"/>
    <w:uiPriority w:val="9"/>
    <w:semiHidden/>
    <w:rsid w:val="008F012E"/>
    <w:rPr>
      <w:rFonts w:asciiTheme="majorHAnsi" w:eastAsiaTheme="majorEastAsia" w:hAnsiTheme="majorHAnsi" w:cstheme="majorBidi"/>
      <w:color w:val="243F60" w:themeColor="accent1" w:themeShade="7F"/>
      <w:sz w:val="24"/>
      <w:szCs w:val="24"/>
      <w:lang w:val="en-US" w:eastAsia="en-US"/>
    </w:rPr>
  </w:style>
  <w:style w:type="paragraph" w:styleId="ListParagraph">
    <w:name w:val="List Paragraph"/>
    <w:basedOn w:val="Normal"/>
    <w:link w:val="ListParagraphChar"/>
    <w:uiPriority w:val="34"/>
    <w:qFormat/>
    <w:locked/>
    <w:rsid w:val="008F012E"/>
    <w:pPr>
      <w:widowControl/>
      <w:suppressAutoHyphens w:val="0"/>
      <w:autoSpaceDE/>
      <w:autoSpaceDN/>
      <w:adjustRightInd/>
      <w:spacing w:after="200"/>
      <w:ind w:left="720"/>
      <w:contextualSpacing/>
      <w:textAlignment w:val="auto"/>
    </w:pPr>
    <w:rPr>
      <w:rFonts w:ascii="Calibri" w:eastAsia="Dotum" w:hAnsi="Calibri" w:cs="Calibri"/>
      <w:color w:val="auto"/>
      <w:szCs w:val="22"/>
      <w:lang w:val="en-AU"/>
    </w:rPr>
  </w:style>
  <w:style w:type="character" w:customStyle="1" w:styleId="ListParagraphChar">
    <w:name w:val="List Paragraph Char"/>
    <w:basedOn w:val="DefaultParagraphFont"/>
    <w:link w:val="ListParagraph"/>
    <w:uiPriority w:val="34"/>
    <w:rsid w:val="008F012E"/>
    <w:rPr>
      <w:rFonts w:eastAsia="Dotum" w:cs="Calibri"/>
      <w:sz w:val="22"/>
      <w:szCs w:val="22"/>
      <w:lang w:eastAsia="en-US"/>
    </w:rPr>
  </w:style>
  <w:style w:type="character" w:styleId="Emphasis">
    <w:name w:val="Emphasis"/>
    <w:qFormat/>
    <w:locked/>
    <w:rsid w:val="008F012E"/>
    <w:rPr>
      <w:i/>
      <w:iCs/>
    </w:rPr>
  </w:style>
  <w:style w:type="paragraph" w:customStyle="1" w:styleId="LegalNote">
    <w:name w:val="Legal Note"/>
    <w:basedOn w:val="Normal"/>
    <w:qFormat/>
    <w:rsid w:val="008F012E"/>
    <w:pPr>
      <w:widowControl/>
      <w:pBdr>
        <w:top w:val="single" w:sz="4" w:space="1" w:color="auto"/>
        <w:left w:val="single" w:sz="4" w:space="4" w:color="auto"/>
        <w:bottom w:val="single" w:sz="4" w:space="1" w:color="auto"/>
        <w:right w:val="single" w:sz="4" w:space="4" w:color="auto"/>
      </w:pBdr>
      <w:shd w:val="clear" w:color="auto" w:fill="548DD4"/>
      <w:tabs>
        <w:tab w:val="left" w:pos="851"/>
      </w:tabs>
      <w:suppressAutoHyphens w:val="0"/>
      <w:autoSpaceDE/>
      <w:autoSpaceDN/>
      <w:adjustRightInd/>
      <w:spacing w:before="120" w:after="120"/>
      <w:ind w:left="851"/>
      <w:textAlignment w:val="auto"/>
    </w:pPr>
    <w:rPr>
      <w:rFonts w:ascii="Arial" w:hAnsi="Arial" w:cs="Times New Roman"/>
      <w:b/>
      <w:i/>
      <w:color w:val="FFFFFF"/>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426495">
      <w:bodyDiv w:val="1"/>
      <w:marLeft w:val="0"/>
      <w:marRight w:val="0"/>
      <w:marTop w:val="0"/>
      <w:marBottom w:val="0"/>
      <w:divBdr>
        <w:top w:val="none" w:sz="0" w:space="0" w:color="auto"/>
        <w:left w:val="none" w:sz="0" w:space="0" w:color="auto"/>
        <w:bottom w:val="none" w:sz="0" w:space="0" w:color="auto"/>
        <w:right w:val="none" w:sz="0" w:space="0" w:color="auto"/>
      </w:divBdr>
    </w:div>
    <w:div w:id="919682076">
      <w:bodyDiv w:val="1"/>
      <w:marLeft w:val="0"/>
      <w:marRight w:val="0"/>
      <w:marTop w:val="0"/>
      <w:marBottom w:val="0"/>
      <w:divBdr>
        <w:top w:val="none" w:sz="0" w:space="0" w:color="auto"/>
        <w:left w:val="none" w:sz="0" w:space="0" w:color="auto"/>
        <w:bottom w:val="none" w:sz="0" w:space="0" w:color="auto"/>
        <w:right w:val="none" w:sz="0" w:space="0" w:color="auto"/>
      </w:divBdr>
    </w:div>
    <w:div w:id="1865170632">
      <w:bodyDiv w:val="1"/>
      <w:marLeft w:val="0"/>
      <w:marRight w:val="0"/>
      <w:marTop w:val="0"/>
      <w:marBottom w:val="0"/>
      <w:divBdr>
        <w:top w:val="none" w:sz="0" w:space="0" w:color="auto"/>
        <w:left w:val="none" w:sz="0" w:space="0" w:color="auto"/>
        <w:bottom w:val="none" w:sz="0" w:space="0" w:color="auto"/>
        <w:right w:val="none" w:sz="0" w:space="0" w:color="auto"/>
      </w:divBdr>
    </w:div>
    <w:div w:id="1978991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victoriakelly/Downloads/Attachment-B-Data-Breach-Assessment-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2840A1ACDBF4D8B9AD2F03FE39DF2" ma:contentTypeVersion="6" ma:contentTypeDescription="Create a new document." ma:contentTypeScope="" ma:versionID="1e00e5a29c00224aed26554b51ca5931">
  <xsd:schema xmlns:xsd="http://www.w3.org/2001/XMLSchema" xmlns:xs="http://www.w3.org/2001/XMLSchema" xmlns:p="http://schemas.microsoft.com/office/2006/metadata/properties" xmlns:ns2="58011aed-1e85-44bb-af9a-f9b48bbce034" xmlns:ns3="bd4d4614-f283-4e30-94ca-6c312473f7ba" xmlns:ns4="eb0bbe28-7cd9-44e7-8383-f1c3e237b012" targetNamespace="http://schemas.microsoft.com/office/2006/metadata/properties" ma:root="true" ma:fieldsID="d271b28cf29409318ffc3c07cf415dd7" ns2:_="" ns3:_="" ns4:_="">
    <xsd:import namespace="58011aed-1e85-44bb-af9a-f9b48bbce034"/>
    <xsd:import namespace="bd4d4614-f283-4e30-94ca-6c312473f7ba"/>
    <xsd:import namespace="eb0bbe28-7cd9-44e7-8383-f1c3e237b012"/>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11aed-1e85-44bb-af9a-f9b48bbce0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4d4614-f283-4e30-94ca-6c312473f7ba" elementFormDefault="qualified">
    <xsd:import namespace="http://schemas.microsoft.com/office/2006/documentManagement/types"/>
    <xsd:import namespace="http://schemas.microsoft.com/office/infopath/2007/PartnerControls"/>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0bbe28-7cd9-44e7-8383-f1c3e237b01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88C0-6969-4C89-A30A-23CFE686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11aed-1e85-44bb-af9a-f9b48bbce034"/>
    <ds:schemaRef ds:uri="bd4d4614-f283-4e30-94ca-6c312473f7ba"/>
    <ds:schemaRef ds:uri="eb0bbe28-7cd9-44e7-8383-f1c3e237b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D64AD-F699-4D59-AF6E-CEDF694DBC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0ADC5-1F84-4530-B107-2A551958B10F}">
  <ds:schemaRefs>
    <ds:schemaRef ds:uri="http://schemas.microsoft.com/sharepoint/v3/contenttype/forms"/>
  </ds:schemaRefs>
</ds:datastoreItem>
</file>

<file path=customXml/itemProps4.xml><?xml version="1.0" encoding="utf-8"?>
<ds:datastoreItem xmlns:ds="http://schemas.openxmlformats.org/officeDocument/2006/customXml" ds:itemID="{0E9F5B3B-8110-8941-BE2E-25A63DD0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Attachment-B-Data-Breach-Assessment-Report.dotx</Template>
  <TotalTime>0</TotalTime>
  <Pages>3</Pages>
  <Words>510</Words>
  <Characters>2910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2018-09-14T03:31:00Z</dcterms:created>
  <dcterms:modified xsi:type="dcterms:W3CDTF">2018-09-14T03:57:00Z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0x010100DD92840A1ACDBF4D8B9AD2F03FE39DF2</vt:lpwstr>
  </property>
</Properties>
</file>